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815B7" w14:textId="75D29BB4" w:rsidR="00A013F1" w:rsidRPr="00372487" w:rsidRDefault="00A013F1" w:rsidP="00A013F1">
      <w:pPr>
        <w:pStyle w:val="a3"/>
        <w:tabs>
          <w:tab w:val="right" w:pos="9639"/>
        </w:tabs>
        <w:rPr>
          <w:rFonts w:eastAsiaTheme="minor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Pr>
          <w:rFonts w:eastAsiaTheme="minorEastAsia" w:hint="eastAsia"/>
          <w:noProof w:val="0"/>
          <w:sz w:val="24"/>
          <w:szCs w:val="24"/>
          <w:lang w:val="en-GB" w:eastAsia="zh-CN"/>
        </w:rPr>
        <w:t>5bis</w:t>
      </w:r>
      <w:r w:rsidRPr="00374CF3">
        <w:rPr>
          <w:rFonts w:eastAsia="MS Mincho"/>
          <w:noProof w:val="0"/>
          <w:sz w:val="24"/>
          <w:szCs w:val="24"/>
          <w:lang w:val="en-GB" w:eastAsia="en-GB"/>
        </w:rPr>
        <w:tab/>
      </w:r>
      <w:r w:rsidR="005E5ABB" w:rsidRPr="005E5ABB">
        <w:rPr>
          <w:rFonts w:eastAsiaTheme="minorEastAsia"/>
          <w:noProof w:val="0"/>
          <w:sz w:val="24"/>
          <w:szCs w:val="24"/>
          <w:lang w:val="en-GB" w:eastAsia="zh-CN"/>
        </w:rPr>
        <w:t>R3-245451</w:t>
      </w:r>
    </w:p>
    <w:p w14:paraId="176452F6" w14:textId="6E9DE58A" w:rsidR="0017403F" w:rsidRPr="000E5432" w:rsidRDefault="00A013F1" w:rsidP="00A013F1">
      <w:pPr>
        <w:pStyle w:val="a3"/>
        <w:tabs>
          <w:tab w:val="right" w:pos="9639"/>
        </w:tabs>
        <w:jc w:val="both"/>
        <w:rPr>
          <w:rFonts w:eastAsiaTheme="minorEastAsia" w:cs="Arial"/>
          <w:b w:val="0"/>
          <w:bCs/>
          <w:i/>
          <w:iCs/>
          <w:sz w:val="24"/>
          <w:lang w:eastAsia="zh-CN"/>
        </w:rPr>
      </w:pPr>
      <w:r>
        <w:rPr>
          <w:rFonts w:eastAsiaTheme="minorEastAsia" w:hint="eastAsia"/>
          <w:noProof w:val="0"/>
          <w:sz w:val="24"/>
          <w:szCs w:val="24"/>
          <w:lang w:val="en-GB" w:eastAsia="zh-CN"/>
        </w:rPr>
        <w:t>Hefei, China</w:t>
      </w:r>
      <w:r w:rsidRPr="005F4322">
        <w:rPr>
          <w:rFonts w:eastAsia="MS Mincho"/>
          <w:noProof w:val="0"/>
          <w:sz w:val="24"/>
          <w:szCs w:val="24"/>
          <w:lang w:val="en-GB" w:eastAsia="en-GB"/>
        </w:rPr>
        <w:t xml:space="preserve">, </w:t>
      </w:r>
      <w:r>
        <w:rPr>
          <w:rFonts w:eastAsiaTheme="minorEastAsia" w:hint="eastAsia"/>
          <w:noProof w:val="0"/>
          <w:sz w:val="24"/>
          <w:szCs w:val="24"/>
          <w:lang w:val="en-GB" w:eastAsia="zh-CN"/>
        </w:rPr>
        <w:t>Oct</w:t>
      </w:r>
      <w:r w:rsidRPr="005F4322">
        <w:rPr>
          <w:rFonts w:eastAsia="MS Mincho"/>
          <w:noProof w:val="0"/>
          <w:sz w:val="24"/>
          <w:szCs w:val="24"/>
          <w:lang w:val="en-GB" w:eastAsia="en-GB"/>
        </w:rPr>
        <w:t xml:space="preserve"> 1</w:t>
      </w:r>
      <w:r>
        <w:rPr>
          <w:rFonts w:eastAsiaTheme="minorEastAsia" w:hint="eastAsia"/>
          <w:noProof w:val="0"/>
          <w:sz w:val="24"/>
          <w:szCs w:val="24"/>
          <w:lang w:val="en-GB" w:eastAsia="zh-CN"/>
        </w:rPr>
        <w:t>4</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w:t>
      </w:r>
      <w:r>
        <w:rPr>
          <w:rFonts w:eastAsiaTheme="minorEastAsia" w:hint="eastAsia"/>
          <w:noProof w:val="0"/>
          <w:sz w:val="24"/>
          <w:szCs w:val="24"/>
          <w:lang w:val="en-GB" w:eastAsia="zh-CN"/>
        </w:rPr>
        <w:t>18</w:t>
      </w:r>
      <w:r>
        <w:rPr>
          <w:rFonts w:eastAsiaTheme="minorEastAsia" w:hint="eastAsia"/>
          <w:noProof w:val="0"/>
          <w:sz w:val="24"/>
          <w:szCs w:val="24"/>
          <w:vertAlign w:val="superscript"/>
          <w:lang w:val="en-GB" w:eastAsia="zh-CN"/>
        </w:rPr>
        <w:t>th</w:t>
      </w:r>
      <w:r w:rsidRPr="005F4322">
        <w:rPr>
          <w:rFonts w:eastAsia="MS Mincho"/>
          <w:noProof w:val="0"/>
          <w:sz w:val="24"/>
          <w:szCs w:val="24"/>
          <w:lang w:val="en-GB" w:eastAsia="en-GB"/>
        </w:rPr>
        <w:t>, 2024</w:t>
      </w:r>
      <w:r>
        <w:rPr>
          <w:rFonts w:eastAsiaTheme="minorEastAsia" w:hint="eastAsia"/>
          <w:noProof w:val="0"/>
          <w:sz w:val="24"/>
          <w:szCs w:val="24"/>
          <w:lang w:val="en-GB" w:eastAsia="zh-CN"/>
        </w:rPr>
        <w:t xml:space="preserve"> </w:t>
      </w:r>
    </w:p>
    <w:p w14:paraId="7ECF700B" w14:textId="77777777" w:rsidR="0017403F" w:rsidRPr="00934AFD" w:rsidRDefault="0017403F" w:rsidP="0017403F">
      <w:pPr>
        <w:overflowPunct w:val="0"/>
        <w:autoSpaceDE w:val="0"/>
        <w:autoSpaceDN w:val="0"/>
        <w:adjustRightInd w:val="0"/>
        <w:textAlignment w:val="baseline"/>
        <w:rPr>
          <w:rFonts w:ascii="Arial" w:hAnsi="Arial" w:cs="Arial"/>
          <w:b/>
          <w:color w:val="000000"/>
          <w:sz w:val="24"/>
          <w:szCs w:val="24"/>
        </w:rPr>
      </w:pPr>
    </w:p>
    <w:p w14:paraId="770A5D8A" w14:textId="6A5DCCB8" w:rsidR="0017403F" w:rsidRPr="002D1665" w:rsidRDefault="0017403F" w:rsidP="0017403F">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Pr="00944FC4">
        <w:rPr>
          <w:rFonts w:eastAsia="宋体" w:cs="Arial" w:hint="eastAsia"/>
          <w:b/>
          <w:bCs/>
          <w:kern w:val="2"/>
          <w:sz w:val="24"/>
          <w:szCs w:val="22"/>
          <w:lang w:val="en-US" w:eastAsia="zh-CN"/>
        </w:rPr>
        <w:tab/>
      </w:r>
      <w:r w:rsidRPr="00944FC4">
        <w:rPr>
          <w:rFonts w:eastAsia="宋体" w:cs="Arial" w:hint="eastAsia"/>
          <w:b/>
          <w:bCs/>
          <w:kern w:val="2"/>
          <w:sz w:val="24"/>
          <w:szCs w:val="22"/>
          <w:lang w:val="en-US" w:eastAsia="zh-CN"/>
        </w:rPr>
        <w:tab/>
      </w:r>
      <w:r>
        <w:rPr>
          <w:rFonts w:eastAsia="宋体" w:cs="Arial"/>
          <w:b/>
          <w:bCs/>
          <w:kern w:val="2"/>
          <w:sz w:val="24"/>
          <w:szCs w:val="22"/>
          <w:lang w:val="en-US" w:eastAsia="zh-CN"/>
        </w:rPr>
        <w:t>14.3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33F9C7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04904">
        <w:rPr>
          <w:rFonts w:ascii="Arial" w:hAnsi="Arial" w:cs="Arial" w:hint="eastAsia"/>
          <w:b/>
          <w:bCs/>
          <w:sz w:val="24"/>
        </w:rPr>
        <w:t>I</w:t>
      </w:r>
      <w:r w:rsidR="00C04904" w:rsidRPr="00C04904">
        <w:rPr>
          <w:rFonts w:ascii="Arial" w:hAnsi="Arial" w:cs="Arial"/>
          <w:b/>
          <w:bCs/>
          <w:sz w:val="24"/>
        </w:rPr>
        <w:t>nterface management</w:t>
      </w:r>
      <w:r w:rsidR="00206A40">
        <w:rPr>
          <w:rFonts w:ascii="Arial" w:hAnsi="Arial" w:cs="Arial"/>
          <w:b/>
          <w:bCs/>
          <w:sz w:val="24"/>
        </w:rPr>
        <w:t xml:space="preserve"> for</w:t>
      </w:r>
      <w:r w:rsidR="00705EA7" w:rsidRPr="00705EA7">
        <w:rPr>
          <w:rFonts w:ascii="Arial" w:hAnsi="Arial" w:cs="Arial"/>
          <w:b/>
          <w:bCs/>
          <w:sz w:val="24"/>
        </w:rPr>
        <w:t xml:space="preserve">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83796F9" w14:textId="6CD2038F" w:rsidR="0076264F" w:rsidRDefault="0076264F" w:rsidP="00BF3DBC">
      <w:pPr>
        <w:rPr>
          <w:rFonts w:ascii="Times New Roman" w:hAnsi="Times New Roman"/>
          <w:sz w:val="22"/>
        </w:rPr>
      </w:pPr>
      <w:r>
        <w:rPr>
          <w:rFonts w:ascii="Times New Roman" w:hAnsi="Times New Roman" w:hint="eastAsia"/>
          <w:sz w:val="22"/>
        </w:rPr>
        <w:t xml:space="preserve">The latest RAN3#125 meeting made the following agreements regarding </w:t>
      </w:r>
      <w:r w:rsidRPr="0076264F">
        <w:rPr>
          <w:rFonts w:ascii="Times New Roman" w:hAnsi="Times New Roman"/>
          <w:sz w:val="22"/>
        </w:rPr>
        <w:t>regenerative payload in 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76264F" w14:paraId="36CBF70C" w14:textId="77777777" w:rsidTr="0076264F">
        <w:tc>
          <w:tcPr>
            <w:tcW w:w="9629" w:type="dxa"/>
          </w:tcPr>
          <w:p w14:paraId="5CA8B7AD" w14:textId="77777777" w:rsidR="0076264F" w:rsidRPr="0076264F" w:rsidRDefault="0076264F" w:rsidP="0076264F">
            <w:pPr>
              <w:rPr>
                <w:rFonts w:ascii="Times New Roman" w:hAnsi="Times New Roman"/>
                <w:sz w:val="22"/>
              </w:rPr>
            </w:pPr>
            <w:r w:rsidRPr="0076264F">
              <w:rPr>
                <w:rFonts w:ascii="Times New Roman" w:hAnsi="Times New Roman"/>
                <w:sz w:val="22"/>
              </w:rPr>
              <w:t>RAN3#125:</w:t>
            </w:r>
          </w:p>
          <w:p w14:paraId="4F9B4D00"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NG Interface management Issue:</w:t>
            </w:r>
          </w:p>
          <w:p w14:paraId="13E5DB16" w14:textId="77777777" w:rsidR="0076264F" w:rsidRPr="0076264F" w:rsidRDefault="0076264F" w:rsidP="0076264F">
            <w:pPr>
              <w:rPr>
                <w:rFonts w:ascii="Times New Roman" w:hAnsi="Times New Roman"/>
                <w:sz w:val="22"/>
              </w:rPr>
            </w:pPr>
            <w:r w:rsidRPr="0076264F">
              <w:rPr>
                <w:rFonts w:ascii="Times New Roman" w:hAnsi="Times New Roman"/>
                <w:sz w:val="22"/>
              </w:rPr>
              <w:t>Option 2 NG Removal/Setup can be used for Regenerative Payload NG interface management.</w:t>
            </w:r>
          </w:p>
          <w:p w14:paraId="7412858C"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Inactive UE support:</w:t>
            </w:r>
          </w:p>
          <w:p w14:paraId="059A52A9" w14:textId="77777777" w:rsidR="0076264F" w:rsidRPr="0076264F" w:rsidRDefault="0076264F" w:rsidP="0076264F">
            <w:pPr>
              <w:rPr>
                <w:rFonts w:ascii="Times New Roman" w:hAnsi="Times New Roman"/>
                <w:sz w:val="22"/>
              </w:rPr>
            </w:pPr>
            <w:r w:rsidRPr="0076264F">
              <w:rPr>
                <w:rFonts w:ascii="Times New Roman" w:hAnsi="Times New Roman"/>
                <w:sz w:val="22"/>
              </w:rPr>
              <w:t>RAN3 assumes that current mechanisms to support UEs performing RRC connection resume and RRC connection re-establishment may be reused in regenerative payload architecture, subject to implementation and deployment.</w:t>
            </w:r>
          </w:p>
          <w:p w14:paraId="0C61C82F"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Feeder link switch issue:</w:t>
            </w:r>
          </w:p>
          <w:p w14:paraId="14846965" w14:textId="09B7F6F5" w:rsidR="0076264F" w:rsidRDefault="0076264F" w:rsidP="0076264F">
            <w:pPr>
              <w:rPr>
                <w:rFonts w:ascii="Times New Roman" w:hAnsi="Times New Roman"/>
                <w:sz w:val="22"/>
              </w:rPr>
            </w:pPr>
            <w:r w:rsidRPr="0076264F">
              <w:rPr>
                <w:rFonts w:ascii="Times New Roman" w:hAnsi="Times New Roman"/>
                <w:sz w:val="22"/>
              </w:rPr>
              <w:t>RAN3 assumes that during the feeder link switch, AMF is not changed for the UEs. Whether there has any standard impact needs to be further checked.</w:t>
            </w:r>
          </w:p>
        </w:tc>
      </w:tr>
    </w:tbl>
    <w:p w14:paraId="335C3B46" w14:textId="052A87B9" w:rsidR="00F533B4" w:rsidRDefault="000E5432" w:rsidP="00BF3DBC">
      <w:pPr>
        <w:rPr>
          <w:rFonts w:ascii="Times New Roman" w:hAnsi="Times New Roman"/>
          <w:sz w:val="22"/>
        </w:rPr>
      </w:pPr>
      <w:r>
        <w:rPr>
          <w:rFonts w:ascii="Times New Roman" w:hAnsi="Times New Roman" w:hint="eastAsia"/>
          <w:sz w:val="22"/>
        </w:rPr>
        <w:t>I</w:t>
      </w:r>
      <w:r w:rsidR="00BF3DBC">
        <w:rPr>
          <w:rFonts w:ascii="Times New Roman" w:hAnsi="Times New Roman"/>
          <w:sz w:val="22"/>
        </w:rPr>
        <w:t xml:space="preserve">n this contribution we </w:t>
      </w:r>
      <w:r w:rsidR="001E042A">
        <w:rPr>
          <w:rFonts w:ascii="Times New Roman" w:hAnsi="Times New Roman"/>
          <w:sz w:val="22"/>
        </w:rPr>
        <w:t xml:space="preserve">discuss </w:t>
      </w:r>
      <w:r w:rsidR="004A0E3D">
        <w:rPr>
          <w:rFonts w:ascii="Times New Roman" w:hAnsi="Times New Roman"/>
          <w:sz w:val="22"/>
        </w:rPr>
        <w:t>some potential issues</w:t>
      </w:r>
      <w:r w:rsidR="0072594B">
        <w:rPr>
          <w:rFonts w:ascii="Times New Roman" w:hAnsi="Times New Roman"/>
          <w:sz w:val="22"/>
        </w:rPr>
        <w:t xml:space="preserve"> </w:t>
      </w:r>
      <w:r w:rsidR="00BF3DBC">
        <w:rPr>
          <w:rFonts w:ascii="Times New Roman" w:hAnsi="Times New Roman"/>
          <w:sz w:val="22"/>
        </w:rPr>
        <w:t xml:space="preserve">and solutions </w:t>
      </w:r>
      <w:r w:rsidR="00C04904">
        <w:rPr>
          <w:rFonts w:ascii="Times New Roman" w:hAnsi="Times New Roman" w:hint="eastAsia"/>
          <w:sz w:val="22"/>
        </w:rPr>
        <w:t xml:space="preserve">in </w:t>
      </w:r>
      <w:r w:rsidR="00C04904" w:rsidRPr="0076264F">
        <w:rPr>
          <w:rFonts w:ascii="Times New Roman" w:hAnsi="Times New Roman"/>
          <w:sz w:val="22"/>
        </w:rPr>
        <w:t>interface management</w:t>
      </w:r>
      <w:r w:rsidR="00C04904">
        <w:rPr>
          <w:rFonts w:ascii="Times New Roman" w:hAnsi="Times New Roman"/>
          <w:sz w:val="22"/>
        </w:rPr>
        <w:t xml:space="preserve"> </w:t>
      </w:r>
      <w:r w:rsidR="004A0E3D">
        <w:rPr>
          <w:rFonts w:ascii="Times New Roman" w:hAnsi="Times New Roman"/>
          <w:sz w:val="22"/>
        </w:rPr>
        <w:t xml:space="preserve">of supporting </w:t>
      </w:r>
      <w:r w:rsidR="004A0E3D" w:rsidRPr="004A0E3D">
        <w:rPr>
          <w:rFonts w:ascii="Times New Roman" w:hAnsi="Times New Roman"/>
          <w:sz w:val="22"/>
        </w:rPr>
        <w:t>regenerative payload</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8ED45A" w14:textId="0FD953DF" w:rsidR="009368BB" w:rsidRDefault="009368BB" w:rsidP="009368BB">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For the transparent payload, the </w:t>
      </w:r>
      <w:proofErr w:type="spellStart"/>
      <w:r>
        <w:rPr>
          <w:rFonts w:ascii="Times New Roman" w:hAnsi="Times New Roman"/>
          <w:sz w:val="22"/>
        </w:rPr>
        <w:t>gNBs</w:t>
      </w:r>
      <w:proofErr w:type="spellEnd"/>
      <w:r>
        <w:rPr>
          <w:rFonts w:ascii="Times New Roman" w:hAnsi="Times New Roman"/>
          <w:sz w:val="22"/>
        </w:rPr>
        <w:t xml:space="preserve"> are on the ground and thus the information exchange between </w:t>
      </w:r>
      <w:proofErr w:type="spellStart"/>
      <w:r>
        <w:rPr>
          <w:rFonts w:ascii="Times New Roman" w:hAnsi="Times New Roman"/>
          <w:sz w:val="22"/>
        </w:rPr>
        <w:t>gNBs</w:t>
      </w:r>
      <w:proofErr w:type="spellEnd"/>
      <w:r>
        <w:rPr>
          <w:rFonts w:ascii="Times New Roman" w:hAnsi="Times New Roman"/>
          <w:sz w:val="22"/>
        </w:rPr>
        <w:t xml:space="preserve"> </w:t>
      </w:r>
      <w:r w:rsidR="002F138B">
        <w:rPr>
          <w:rFonts w:ascii="Times New Roman" w:hAnsi="Times New Roman" w:hint="eastAsia"/>
          <w:sz w:val="22"/>
        </w:rPr>
        <w:t xml:space="preserve">and AMF </w:t>
      </w:r>
      <w:r>
        <w:rPr>
          <w:rFonts w:ascii="Times New Roman" w:hAnsi="Times New Roman"/>
          <w:sz w:val="22"/>
        </w:rPr>
        <w:t>is similar to that in TN. As a result, no impact was identified for t</w:t>
      </w:r>
      <w:r w:rsidRPr="00260AE3">
        <w:rPr>
          <w:rFonts w:ascii="Times New Roman" w:hAnsi="Times New Roman"/>
          <w:sz w:val="22"/>
        </w:rPr>
        <w:t>he signaling exchange between</w:t>
      </w:r>
      <w:r w:rsidR="002F138B" w:rsidRPr="002F138B">
        <w:rPr>
          <w:rFonts w:ascii="Times New Roman" w:hAnsi="Times New Roman"/>
          <w:sz w:val="22"/>
        </w:rPr>
        <w:t xml:space="preserve"> </w:t>
      </w:r>
      <w:r w:rsidR="002F138B" w:rsidRPr="00260AE3">
        <w:rPr>
          <w:rFonts w:ascii="Times New Roman" w:hAnsi="Times New Roman"/>
          <w:sz w:val="22"/>
        </w:rPr>
        <w:t>gNB</w:t>
      </w:r>
      <w:r w:rsidR="002F138B">
        <w:rPr>
          <w:rFonts w:ascii="Times New Roman" w:hAnsi="Times New Roman" w:hint="eastAsia"/>
          <w:sz w:val="22"/>
        </w:rPr>
        <w:t xml:space="preserve"> and</w:t>
      </w:r>
      <w:r w:rsidRPr="00260AE3">
        <w:rPr>
          <w:rFonts w:ascii="Times New Roman" w:hAnsi="Times New Roman"/>
          <w:sz w:val="22"/>
        </w:rPr>
        <w:t xml:space="preserve"> AMF via NG interface</w:t>
      </w:r>
      <w:r>
        <w:rPr>
          <w:rFonts w:ascii="Times New Roman" w:hAnsi="Times New Roman"/>
          <w:sz w:val="22"/>
        </w:rPr>
        <w:t>.</w:t>
      </w:r>
      <w:r w:rsidR="002F138B">
        <w:rPr>
          <w:rFonts w:ascii="Times New Roman" w:hAnsi="Times New Roman" w:hint="eastAsia"/>
          <w:sz w:val="22"/>
        </w:rPr>
        <w:t xml:space="preserve"> </w:t>
      </w: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gNB on-board satellite</w:t>
      </w:r>
      <w:r w:rsidR="002F138B">
        <w:rPr>
          <w:rFonts w:ascii="Times New Roman" w:hAnsi="Times New Roman" w:hint="eastAsia"/>
          <w:sz w:val="22"/>
        </w:rPr>
        <w:t xml:space="preserve"> and AMF </w:t>
      </w:r>
      <w:r w:rsidRPr="00260AE3">
        <w:rPr>
          <w:rFonts w:ascii="Times New Roman" w:hAnsi="Times New Roman"/>
          <w:sz w:val="22"/>
        </w:rPr>
        <w:t xml:space="preserve">is impacted by feeder link switch between satellite and </w:t>
      </w:r>
      <w:r w:rsidR="002F138B">
        <w:rPr>
          <w:rFonts w:ascii="Times New Roman" w:hAnsi="Times New Roman" w:hint="eastAsia"/>
          <w:sz w:val="22"/>
        </w:rPr>
        <w:t>NTN gateway</w:t>
      </w:r>
      <w:r>
        <w:rPr>
          <w:rFonts w:ascii="Times New Roman" w:hAnsi="Times New Roman"/>
          <w:sz w:val="22"/>
        </w:rPr>
        <w:t xml:space="preserve"> on earth as in Figure 1</w:t>
      </w:r>
      <w:r w:rsidRPr="00260AE3">
        <w:rPr>
          <w:rFonts w:ascii="Times New Roman" w:hAnsi="Times New Roman"/>
          <w:sz w:val="22"/>
        </w:rPr>
        <w:t>.</w:t>
      </w:r>
    </w:p>
    <w:p w14:paraId="16BA6FF8" w14:textId="167F5A25" w:rsidR="009368BB" w:rsidRDefault="002F138B" w:rsidP="009368BB">
      <w:pPr>
        <w:jc w:val="center"/>
        <w:rPr>
          <w:rFonts w:ascii="Times New Roman" w:hAnsi="Times New Roman"/>
          <w:sz w:val="22"/>
        </w:rPr>
      </w:pPr>
      <w:r>
        <w:rPr>
          <w:rFonts w:ascii="Times New Roman" w:hAnsi="Times New Roman"/>
          <w:noProof/>
          <w:sz w:val="22"/>
        </w:rPr>
        <w:drawing>
          <wp:inline distT="0" distB="0" distL="0" distR="0" wp14:anchorId="63632AB7" wp14:editId="78775EDE">
            <wp:extent cx="2725420" cy="1633855"/>
            <wp:effectExtent l="0" t="0" r="0" b="4445"/>
            <wp:docPr id="19646217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5420" cy="1633855"/>
                    </a:xfrm>
                    <a:prstGeom prst="rect">
                      <a:avLst/>
                    </a:prstGeom>
                    <a:noFill/>
                  </pic:spPr>
                </pic:pic>
              </a:graphicData>
            </a:graphic>
          </wp:inline>
        </w:drawing>
      </w:r>
    </w:p>
    <w:p w14:paraId="09664D45" w14:textId="15B04099" w:rsidR="009368BB" w:rsidRPr="00924B20" w:rsidRDefault="009368BB" w:rsidP="009368BB">
      <w:pPr>
        <w:jc w:val="center"/>
        <w:rPr>
          <w:rFonts w:ascii="Times New Roman" w:hAnsi="Times New Roman"/>
          <w:sz w:val="22"/>
        </w:rPr>
      </w:pPr>
      <w:r w:rsidRPr="00924B20">
        <w:rPr>
          <w:rFonts w:ascii="Times New Roman" w:hAnsi="Times New Roman"/>
          <w:sz w:val="22"/>
        </w:rPr>
        <w:t xml:space="preserve">Figure 1. Impact on NG interface </w:t>
      </w:r>
      <w:r w:rsidR="002F138B">
        <w:rPr>
          <w:rFonts w:ascii="Times New Roman" w:hAnsi="Times New Roman" w:hint="eastAsia"/>
          <w:sz w:val="22"/>
        </w:rPr>
        <w:t xml:space="preserve">from feeder link switch in </w:t>
      </w:r>
      <w:r w:rsidRPr="00924B20">
        <w:rPr>
          <w:rFonts w:ascii="Times New Roman" w:hAnsi="Times New Roman"/>
          <w:sz w:val="22"/>
        </w:rPr>
        <w:t>NTN</w:t>
      </w:r>
      <w:r w:rsidR="002F138B" w:rsidRPr="002F138B">
        <w:rPr>
          <w:rFonts w:ascii="Times New Roman" w:hAnsi="Times New Roman"/>
          <w:sz w:val="22"/>
        </w:rPr>
        <w:t xml:space="preserve"> </w:t>
      </w:r>
      <w:r w:rsidR="002F138B" w:rsidRPr="00924B20">
        <w:rPr>
          <w:rFonts w:ascii="Times New Roman" w:hAnsi="Times New Roman"/>
          <w:sz w:val="22"/>
        </w:rPr>
        <w:t xml:space="preserve">regenerative </w:t>
      </w:r>
      <w:r w:rsidR="002F138B">
        <w:rPr>
          <w:rFonts w:ascii="Times New Roman" w:hAnsi="Times New Roman" w:hint="eastAsia"/>
          <w:sz w:val="22"/>
        </w:rPr>
        <w:t>deployment</w:t>
      </w:r>
    </w:p>
    <w:p w14:paraId="34AF112E" w14:textId="7615A07F" w:rsidR="009368BB" w:rsidRPr="003D4C59" w:rsidRDefault="009368BB" w:rsidP="009368BB">
      <w:pPr>
        <w:rPr>
          <w:rFonts w:ascii="Times New Roman" w:hAnsi="Times New Roman"/>
          <w:b/>
          <w:bCs/>
          <w:sz w:val="22"/>
        </w:rPr>
      </w:pPr>
      <w:r w:rsidRPr="00C236C7">
        <w:rPr>
          <w:rFonts w:ascii="Times New Roman" w:hAnsi="Times New Roman"/>
          <w:b/>
          <w:bCs/>
          <w:sz w:val="22"/>
        </w:rPr>
        <w:t xml:space="preserve">Observation 1: The accessibility between gNB on board </w:t>
      </w:r>
      <w:r w:rsidR="002F138B">
        <w:rPr>
          <w:rFonts w:ascii="Times New Roman" w:hAnsi="Times New Roman" w:hint="eastAsia"/>
          <w:b/>
          <w:bCs/>
          <w:sz w:val="22"/>
        </w:rPr>
        <w:t>satellite and AMF</w:t>
      </w:r>
      <w:r w:rsidRPr="00C236C7">
        <w:rPr>
          <w:rFonts w:ascii="Times New Roman" w:hAnsi="Times New Roman"/>
          <w:b/>
          <w:bCs/>
          <w:sz w:val="22"/>
        </w:rPr>
        <w:t xml:space="preserve"> can be impacted by feeder link switch between </w:t>
      </w:r>
      <w:r w:rsidR="002F138B">
        <w:rPr>
          <w:rFonts w:ascii="Times New Roman" w:hAnsi="Times New Roman" w:hint="eastAsia"/>
          <w:b/>
          <w:bCs/>
          <w:sz w:val="22"/>
        </w:rPr>
        <w:t>satellite</w:t>
      </w:r>
      <w:r w:rsidRPr="00C236C7">
        <w:rPr>
          <w:rFonts w:ascii="Times New Roman" w:hAnsi="Times New Roman"/>
          <w:b/>
          <w:bCs/>
          <w:sz w:val="22"/>
        </w:rPr>
        <w:t xml:space="preserve"> and </w:t>
      </w:r>
      <w:r w:rsidR="002F138B">
        <w:rPr>
          <w:rFonts w:ascii="Times New Roman" w:hAnsi="Times New Roman" w:hint="eastAsia"/>
          <w:b/>
          <w:bCs/>
          <w:sz w:val="22"/>
        </w:rPr>
        <w:t>NTN gateway</w:t>
      </w:r>
      <w:r w:rsidRPr="00C236C7">
        <w:rPr>
          <w:rFonts w:ascii="Times New Roman" w:hAnsi="Times New Roman"/>
          <w:b/>
          <w:bCs/>
          <w:sz w:val="22"/>
        </w:rPr>
        <w:t xml:space="preserve"> on earth.</w:t>
      </w:r>
    </w:p>
    <w:p w14:paraId="28F5C0A4" w14:textId="0C04B84F" w:rsidR="00B33380" w:rsidRDefault="00B33380" w:rsidP="009368BB">
      <w:pPr>
        <w:rPr>
          <w:rFonts w:ascii="Times New Roman" w:hAnsi="Times New Roman"/>
          <w:sz w:val="22"/>
        </w:rPr>
      </w:pPr>
      <w:r>
        <w:rPr>
          <w:rFonts w:ascii="Times New Roman" w:hAnsi="Times New Roman" w:hint="eastAsia"/>
          <w:sz w:val="22"/>
        </w:rPr>
        <w:t xml:space="preserve">Thanks to the ephemeris information from OAM, the exact feeder link switch time, or the remaining validity duration of a feeder link can be derived or predicted. To minimize the impact of feeder link switch on NG </w:t>
      </w:r>
      <w:r>
        <w:rPr>
          <w:rFonts w:ascii="Times New Roman" w:hAnsi="Times New Roman" w:hint="eastAsia"/>
          <w:sz w:val="22"/>
        </w:rPr>
        <w:lastRenderedPageBreak/>
        <w:t xml:space="preserve">interface, such information can be exchanged between gNB and AMF over NG (e.g., in </w:t>
      </w:r>
      <w:r w:rsidR="007A4BE6">
        <w:rPr>
          <w:rFonts w:ascii="Times New Roman" w:hAnsi="Times New Roman" w:hint="eastAsia"/>
          <w:sz w:val="22"/>
        </w:rPr>
        <w:t>NG setup procedure</w:t>
      </w:r>
      <w:r w:rsidR="00257E6E">
        <w:rPr>
          <w:rFonts w:ascii="Times New Roman" w:hAnsi="Times New Roman" w:hint="eastAsia"/>
          <w:sz w:val="22"/>
        </w:rPr>
        <w:t xml:space="preserve"> and in NG removal procedure if supported</w:t>
      </w:r>
      <w:r>
        <w:rPr>
          <w:rFonts w:ascii="Times New Roman" w:hAnsi="Times New Roman" w:hint="eastAsia"/>
          <w:sz w:val="22"/>
        </w:rPr>
        <w:t>)</w:t>
      </w:r>
      <w:r w:rsidR="007A4BE6">
        <w:rPr>
          <w:rFonts w:ascii="Times New Roman" w:hAnsi="Times New Roman" w:hint="eastAsia"/>
          <w:sz w:val="22"/>
        </w:rPr>
        <w:t>.</w:t>
      </w:r>
    </w:p>
    <w:p w14:paraId="02B459B3" w14:textId="68EC55E0" w:rsidR="004236D4" w:rsidRPr="00E56BDC" w:rsidRDefault="004236D4" w:rsidP="009E411A">
      <w:pPr>
        <w:rPr>
          <w:rFonts w:ascii="Times New Roman" w:hAnsi="Times New Roman"/>
          <w:b/>
          <w:bCs/>
          <w:sz w:val="22"/>
        </w:rPr>
      </w:pPr>
      <w:r w:rsidRPr="00E56BDC">
        <w:rPr>
          <w:rFonts w:ascii="Times New Roman" w:hAnsi="Times New Roman" w:hint="eastAsia"/>
          <w:b/>
          <w:bCs/>
          <w:sz w:val="22"/>
        </w:rPr>
        <w:t>Proposal 1: Information of NG interface change due to feeder link switch (e.g., feeder link switch time or feeder link validity duration) is included in NG Setup message.</w:t>
      </w:r>
    </w:p>
    <w:p w14:paraId="44CD506B" w14:textId="629B04FC" w:rsidR="00257E6E" w:rsidRPr="00257E6E" w:rsidRDefault="00257E6E" w:rsidP="00257E6E">
      <w:pPr>
        <w:rPr>
          <w:rFonts w:ascii="Times New Roman" w:hAnsi="Times New Roman"/>
          <w:b/>
          <w:bCs/>
          <w:sz w:val="22"/>
        </w:rPr>
      </w:pPr>
      <w:r w:rsidRPr="00257E6E">
        <w:rPr>
          <w:rFonts w:ascii="Times New Roman" w:hAnsi="Times New Roman" w:hint="eastAsia"/>
          <w:b/>
          <w:bCs/>
          <w:sz w:val="22"/>
        </w:rPr>
        <w:t xml:space="preserve">Proposal 2: The reason of NG interface change </w:t>
      </w:r>
      <w:r>
        <w:rPr>
          <w:rFonts w:ascii="Times New Roman" w:hAnsi="Times New Roman" w:hint="eastAsia"/>
          <w:b/>
          <w:bCs/>
          <w:sz w:val="22"/>
        </w:rPr>
        <w:t>(</w:t>
      </w:r>
      <w:r w:rsidRPr="00257E6E">
        <w:rPr>
          <w:rFonts w:ascii="Times New Roman" w:hAnsi="Times New Roman" w:hint="eastAsia"/>
          <w:b/>
          <w:bCs/>
          <w:sz w:val="22"/>
        </w:rPr>
        <w:t>feeder link switch</w:t>
      </w:r>
      <w:r>
        <w:rPr>
          <w:rFonts w:ascii="Times New Roman" w:hAnsi="Times New Roman" w:hint="eastAsia"/>
          <w:b/>
          <w:bCs/>
          <w:sz w:val="22"/>
        </w:rPr>
        <w:t>)</w:t>
      </w:r>
      <w:r w:rsidRPr="00257E6E">
        <w:rPr>
          <w:rFonts w:ascii="Times New Roman" w:hAnsi="Times New Roman" w:hint="eastAsia"/>
          <w:b/>
          <w:bCs/>
          <w:sz w:val="22"/>
        </w:rPr>
        <w:t xml:space="preserve"> is included in NG Removal message.</w:t>
      </w:r>
    </w:p>
    <w:p w14:paraId="1F9B7337" w14:textId="3E7379F2" w:rsidR="002F138B" w:rsidRDefault="00CD2FDF" w:rsidP="002F138B">
      <w:pPr>
        <w:rPr>
          <w:rFonts w:ascii="Times New Roman" w:hAnsi="Times New Roman"/>
          <w:sz w:val="22"/>
        </w:rPr>
      </w:pPr>
      <w:r>
        <w:rPr>
          <w:rFonts w:ascii="Times New Roman" w:hAnsi="Times New Roman" w:hint="eastAsia"/>
          <w:sz w:val="22"/>
        </w:rPr>
        <w:t>Similarly,</w:t>
      </w:r>
      <w:r w:rsidR="002F138B" w:rsidRPr="00260AE3">
        <w:rPr>
          <w:rFonts w:ascii="Times New Roman" w:hAnsi="Times New Roman"/>
          <w:sz w:val="22"/>
        </w:rPr>
        <w:t xml:space="preserve"> in Rel-19 NTN with regenerative payload, the accessibility between source and target </w:t>
      </w:r>
      <w:proofErr w:type="spellStart"/>
      <w:r w:rsidR="002F138B" w:rsidRPr="00260AE3">
        <w:rPr>
          <w:rFonts w:ascii="Times New Roman" w:hAnsi="Times New Roman"/>
          <w:sz w:val="22"/>
        </w:rPr>
        <w:t>gNBs</w:t>
      </w:r>
      <w:proofErr w:type="spellEnd"/>
      <w:r w:rsidR="002F138B" w:rsidRPr="00260AE3">
        <w:rPr>
          <w:rFonts w:ascii="Times New Roman" w:hAnsi="Times New Roman"/>
          <w:sz w:val="22"/>
        </w:rPr>
        <w:t xml:space="preserve"> on-board two satellites </w:t>
      </w:r>
      <w:r>
        <w:rPr>
          <w:rFonts w:ascii="Times New Roman" w:hAnsi="Times New Roman" w:hint="eastAsia"/>
          <w:sz w:val="22"/>
        </w:rPr>
        <w:t>can be</w:t>
      </w:r>
      <w:r w:rsidR="002F138B" w:rsidRPr="00260AE3">
        <w:rPr>
          <w:rFonts w:ascii="Times New Roman" w:hAnsi="Times New Roman"/>
          <w:sz w:val="22"/>
        </w:rPr>
        <w:t xml:space="preserve"> impacted by ISL existence between satellites and feeder link switch </w:t>
      </w:r>
      <w:r w:rsidR="00F7125E">
        <w:rPr>
          <w:rFonts w:ascii="Times New Roman" w:hAnsi="Times New Roman" w:hint="eastAsia"/>
          <w:sz w:val="22"/>
        </w:rPr>
        <w:t>(if there is no ISL)</w:t>
      </w:r>
      <w:r w:rsidR="002F138B">
        <w:rPr>
          <w:rFonts w:ascii="Times New Roman" w:hAnsi="Times New Roman"/>
          <w:sz w:val="22"/>
        </w:rPr>
        <w:t xml:space="preserve"> as in Figure </w:t>
      </w:r>
      <w:r w:rsidR="00502E44">
        <w:rPr>
          <w:rFonts w:ascii="Times New Roman" w:hAnsi="Times New Roman" w:hint="eastAsia"/>
          <w:sz w:val="22"/>
        </w:rPr>
        <w:t>2</w:t>
      </w:r>
      <w:r w:rsidR="002F138B" w:rsidRPr="00260AE3">
        <w:rPr>
          <w:rFonts w:ascii="Times New Roman" w:hAnsi="Times New Roman"/>
          <w:sz w:val="22"/>
        </w:rPr>
        <w:t>.</w:t>
      </w:r>
    </w:p>
    <w:p w14:paraId="653E5287" w14:textId="07BDBAE8" w:rsidR="00502E44" w:rsidRDefault="00502E44" w:rsidP="002F138B">
      <w:pPr>
        <w:jc w:val="center"/>
        <w:rPr>
          <w:rFonts w:ascii="Times New Roman" w:hAnsi="Times New Roman"/>
          <w:sz w:val="22"/>
        </w:rPr>
      </w:pPr>
      <w:r>
        <w:rPr>
          <w:rFonts w:ascii="Times New Roman" w:hAnsi="Times New Roman"/>
          <w:noProof/>
          <w:sz w:val="22"/>
        </w:rPr>
        <w:drawing>
          <wp:inline distT="0" distB="0" distL="0" distR="0" wp14:anchorId="134374FC" wp14:editId="6650B21E">
            <wp:extent cx="4671847" cy="3824884"/>
            <wp:effectExtent l="0" t="0" r="0" b="0"/>
            <wp:docPr id="205687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4592" cy="3827131"/>
                    </a:xfrm>
                    <a:prstGeom prst="rect">
                      <a:avLst/>
                    </a:prstGeom>
                    <a:noFill/>
                  </pic:spPr>
                </pic:pic>
              </a:graphicData>
            </a:graphic>
          </wp:inline>
        </w:drawing>
      </w:r>
    </w:p>
    <w:p w14:paraId="62023B8B" w14:textId="232889E1" w:rsidR="002F138B" w:rsidRPr="00924B20" w:rsidRDefault="002F138B" w:rsidP="002F138B">
      <w:pPr>
        <w:jc w:val="center"/>
        <w:rPr>
          <w:rFonts w:ascii="Times New Roman" w:hAnsi="Times New Roman"/>
          <w:sz w:val="22"/>
        </w:rPr>
      </w:pPr>
      <w:r w:rsidRPr="00924B20">
        <w:rPr>
          <w:rFonts w:ascii="Times New Roman" w:hAnsi="Times New Roman"/>
          <w:sz w:val="22"/>
        </w:rPr>
        <w:t xml:space="preserve">Figure </w:t>
      </w:r>
      <w:r w:rsidR="00F7125E">
        <w:rPr>
          <w:rFonts w:ascii="Times New Roman" w:hAnsi="Times New Roman" w:hint="eastAsia"/>
          <w:sz w:val="22"/>
        </w:rPr>
        <w:t>2</w:t>
      </w:r>
      <w:r w:rsidRPr="00924B20">
        <w:rPr>
          <w:rFonts w:ascii="Times New Roman" w:hAnsi="Times New Roman"/>
          <w:sz w:val="22"/>
        </w:rPr>
        <w:t xml:space="preserve">. Impact on </w:t>
      </w:r>
      <w:proofErr w:type="spellStart"/>
      <w:r w:rsidRPr="00924B20">
        <w:rPr>
          <w:rFonts w:ascii="Times New Roman" w:hAnsi="Times New Roman"/>
          <w:sz w:val="22"/>
        </w:rPr>
        <w:t>Xn</w:t>
      </w:r>
      <w:proofErr w:type="spellEnd"/>
      <w:r w:rsidRPr="00924B20">
        <w:rPr>
          <w:rFonts w:ascii="Times New Roman" w:hAnsi="Times New Roman"/>
          <w:sz w:val="22"/>
        </w:rPr>
        <w:t xml:space="preserve"> interface </w:t>
      </w:r>
      <w:r w:rsidR="00F7125E">
        <w:rPr>
          <w:rFonts w:ascii="Times New Roman" w:hAnsi="Times New Roman" w:hint="eastAsia"/>
          <w:sz w:val="22"/>
        </w:rPr>
        <w:t xml:space="preserve">from ISL change and feeder link switch in </w:t>
      </w:r>
      <w:r w:rsidR="00F7125E" w:rsidRPr="00924B20">
        <w:rPr>
          <w:rFonts w:ascii="Times New Roman" w:hAnsi="Times New Roman"/>
          <w:sz w:val="22"/>
        </w:rPr>
        <w:t>NTN</w:t>
      </w:r>
      <w:r w:rsidR="00F7125E" w:rsidRPr="002F138B">
        <w:rPr>
          <w:rFonts w:ascii="Times New Roman" w:hAnsi="Times New Roman"/>
          <w:sz w:val="22"/>
        </w:rPr>
        <w:t xml:space="preserve"> </w:t>
      </w:r>
      <w:r w:rsidR="00F7125E" w:rsidRPr="00924B20">
        <w:rPr>
          <w:rFonts w:ascii="Times New Roman" w:hAnsi="Times New Roman"/>
          <w:sz w:val="22"/>
        </w:rPr>
        <w:t xml:space="preserve">regenerative </w:t>
      </w:r>
      <w:proofErr w:type="gramStart"/>
      <w:r w:rsidR="00F7125E">
        <w:rPr>
          <w:rFonts w:ascii="Times New Roman" w:hAnsi="Times New Roman" w:hint="eastAsia"/>
          <w:sz w:val="22"/>
        </w:rPr>
        <w:t>deployment</w:t>
      </w:r>
      <w:proofErr w:type="gramEnd"/>
    </w:p>
    <w:p w14:paraId="0AB32F8C" w14:textId="3B60335B" w:rsidR="002F138B" w:rsidRPr="003D4C59" w:rsidRDefault="002F138B" w:rsidP="002F138B">
      <w:pPr>
        <w:rPr>
          <w:rFonts w:ascii="Times New Roman" w:hAnsi="Times New Roman"/>
          <w:b/>
          <w:bCs/>
          <w:sz w:val="22"/>
        </w:rPr>
      </w:pPr>
      <w:r w:rsidRPr="00C236C7">
        <w:rPr>
          <w:rFonts w:ascii="Times New Roman" w:hAnsi="Times New Roman"/>
          <w:b/>
          <w:bCs/>
          <w:sz w:val="22"/>
        </w:rPr>
        <w:t xml:space="preserve">Observation </w:t>
      </w:r>
      <w:r w:rsidR="00502E44">
        <w:rPr>
          <w:rFonts w:ascii="Times New Roman" w:hAnsi="Times New Roman" w:hint="eastAsia"/>
          <w:b/>
          <w:bCs/>
          <w:sz w:val="22"/>
        </w:rPr>
        <w:t>2</w:t>
      </w:r>
      <w:r w:rsidRPr="00C236C7">
        <w:rPr>
          <w:rFonts w:ascii="Times New Roman" w:hAnsi="Times New Roman"/>
          <w:b/>
          <w:bCs/>
          <w:sz w:val="22"/>
        </w:rPr>
        <w:t xml:space="preserve">: The accessibility between two </w:t>
      </w:r>
      <w:proofErr w:type="spellStart"/>
      <w:r w:rsidRPr="00C236C7">
        <w:rPr>
          <w:rFonts w:ascii="Times New Roman" w:hAnsi="Times New Roman"/>
          <w:b/>
          <w:bCs/>
          <w:sz w:val="22"/>
        </w:rPr>
        <w:t>gNBs</w:t>
      </w:r>
      <w:proofErr w:type="spellEnd"/>
      <w:r w:rsidRPr="00C236C7">
        <w:rPr>
          <w:rFonts w:ascii="Times New Roman" w:hAnsi="Times New Roman"/>
          <w:b/>
          <w:bCs/>
          <w:sz w:val="22"/>
        </w:rPr>
        <w:t xml:space="preserve"> on board different </w:t>
      </w:r>
      <w:r w:rsidR="00502E44">
        <w:rPr>
          <w:rFonts w:ascii="Times New Roman" w:hAnsi="Times New Roman"/>
          <w:b/>
          <w:bCs/>
          <w:sz w:val="22"/>
        </w:rPr>
        <w:t>Satellites</w:t>
      </w:r>
      <w:r w:rsidRPr="00C236C7">
        <w:rPr>
          <w:rFonts w:ascii="Times New Roman" w:hAnsi="Times New Roman"/>
          <w:b/>
          <w:bCs/>
          <w:sz w:val="22"/>
        </w:rPr>
        <w:t xml:space="preserve"> can be impacted by ISL existence between </w:t>
      </w:r>
      <w:r w:rsidR="00502E44">
        <w:rPr>
          <w:rFonts w:ascii="Times New Roman" w:hAnsi="Times New Roman" w:hint="eastAsia"/>
          <w:b/>
          <w:bCs/>
          <w:sz w:val="22"/>
        </w:rPr>
        <w:t>s</w:t>
      </w:r>
      <w:r w:rsidR="00502E44">
        <w:rPr>
          <w:rFonts w:ascii="Times New Roman" w:hAnsi="Times New Roman"/>
          <w:b/>
          <w:bCs/>
          <w:sz w:val="22"/>
        </w:rPr>
        <w:t>atellites</w:t>
      </w:r>
      <w:r w:rsidRPr="00C236C7">
        <w:rPr>
          <w:rFonts w:ascii="Times New Roman" w:hAnsi="Times New Roman"/>
          <w:b/>
          <w:bCs/>
          <w:sz w:val="22"/>
        </w:rPr>
        <w:t xml:space="preserve"> and feeder link switch between NTN payload and AMF entity on earth.</w:t>
      </w:r>
    </w:p>
    <w:p w14:paraId="0BAA3C0E" w14:textId="203ED7B4" w:rsidR="00502E44" w:rsidRDefault="002F138B" w:rsidP="00502E44">
      <w:pPr>
        <w:rPr>
          <w:rFonts w:ascii="Times New Roman" w:hAnsi="Times New Roman"/>
          <w:sz w:val="22"/>
        </w:rPr>
      </w:pPr>
      <w:r>
        <w:rPr>
          <w:rFonts w:ascii="Times New Roman" w:hAnsi="Times New Roman"/>
          <w:sz w:val="22"/>
        </w:rPr>
        <w:t xml:space="preserve">If the connection between two </w:t>
      </w:r>
      <w:proofErr w:type="spellStart"/>
      <w:r>
        <w:rPr>
          <w:rFonts w:ascii="Times New Roman" w:hAnsi="Times New Roman"/>
          <w:sz w:val="22"/>
        </w:rPr>
        <w:t>gNBs</w:t>
      </w:r>
      <w:proofErr w:type="spellEnd"/>
      <w:r>
        <w:rPr>
          <w:rFonts w:ascii="Times New Roman" w:hAnsi="Times New Roman"/>
          <w:sz w:val="22"/>
        </w:rPr>
        <w:t xml:space="preserve"> cannot be maintained due to ISL change or feeder link switch, the corresponding mobility procedures could be interrupted. For example, a UE may perform handover to a target gNB that may lose connection to the source gNB, and as a result the target gNB may not be able to complete the handover procedures or to retrieve UE context from the source gNB.</w:t>
      </w:r>
      <w:r w:rsidR="00502E44" w:rsidRPr="00502E44">
        <w:rPr>
          <w:rFonts w:ascii="Times New Roman" w:hAnsi="Times New Roman" w:hint="eastAsia"/>
          <w:sz w:val="22"/>
        </w:rPr>
        <w:t xml:space="preserve"> </w:t>
      </w:r>
      <w:r w:rsidR="00502E44">
        <w:rPr>
          <w:rFonts w:ascii="Times New Roman" w:hAnsi="Times New Roman" w:hint="eastAsia"/>
          <w:sz w:val="22"/>
        </w:rPr>
        <w:t xml:space="preserve">To minimize the impact of feeder link switch or ISL change on </w:t>
      </w:r>
      <w:proofErr w:type="spellStart"/>
      <w:r w:rsidR="00502E44">
        <w:rPr>
          <w:rFonts w:ascii="Times New Roman" w:hAnsi="Times New Roman" w:hint="eastAsia"/>
          <w:sz w:val="22"/>
        </w:rPr>
        <w:t>Xn</w:t>
      </w:r>
      <w:proofErr w:type="spellEnd"/>
      <w:r w:rsidR="00502E44">
        <w:rPr>
          <w:rFonts w:ascii="Times New Roman" w:hAnsi="Times New Roman" w:hint="eastAsia"/>
          <w:sz w:val="22"/>
        </w:rPr>
        <w:t xml:space="preserve"> interface, the corresponding information can also be exchanged between </w:t>
      </w:r>
      <w:proofErr w:type="spellStart"/>
      <w:r w:rsidR="00502E44">
        <w:rPr>
          <w:rFonts w:ascii="Times New Roman" w:hAnsi="Times New Roman" w:hint="eastAsia"/>
          <w:sz w:val="22"/>
        </w:rPr>
        <w:t>gNB</w:t>
      </w:r>
      <w:r w:rsidR="004F2EC5">
        <w:rPr>
          <w:rFonts w:ascii="Times New Roman" w:hAnsi="Times New Roman" w:hint="eastAsia"/>
          <w:sz w:val="22"/>
        </w:rPr>
        <w:t>s</w:t>
      </w:r>
      <w:proofErr w:type="spellEnd"/>
      <w:r w:rsidR="00502E44">
        <w:rPr>
          <w:rFonts w:ascii="Times New Roman" w:hAnsi="Times New Roman" w:hint="eastAsia"/>
          <w:sz w:val="22"/>
        </w:rPr>
        <w:t xml:space="preserve"> over </w:t>
      </w:r>
      <w:proofErr w:type="spellStart"/>
      <w:r w:rsidR="004F2EC5">
        <w:rPr>
          <w:rFonts w:ascii="Times New Roman" w:hAnsi="Times New Roman" w:hint="eastAsia"/>
          <w:sz w:val="22"/>
        </w:rPr>
        <w:t>Xn</w:t>
      </w:r>
      <w:proofErr w:type="spellEnd"/>
      <w:r w:rsidR="00502E44">
        <w:rPr>
          <w:rFonts w:ascii="Times New Roman" w:hAnsi="Times New Roman" w:hint="eastAsia"/>
          <w:sz w:val="22"/>
        </w:rPr>
        <w:t xml:space="preserve"> (e.g., in </w:t>
      </w:r>
      <w:proofErr w:type="spellStart"/>
      <w:r w:rsidR="004F2EC5">
        <w:rPr>
          <w:rFonts w:ascii="Times New Roman" w:hAnsi="Times New Roman" w:hint="eastAsia"/>
          <w:sz w:val="22"/>
        </w:rPr>
        <w:t>Xn</w:t>
      </w:r>
      <w:proofErr w:type="spellEnd"/>
      <w:r w:rsidR="00502E44">
        <w:rPr>
          <w:rFonts w:ascii="Times New Roman" w:hAnsi="Times New Roman" w:hint="eastAsia"/>
          <w:sz w:val="22"/>
        </w:rPr>
        <w:t xml:space="preserve"> setup</w:t>
      </w:r>
      <w:r w:rsidR="004F2EC5">
        <w:rPr>
          <w:rFonts w:ascii="Times New Roman" w:hAnsi="Times New Roman" w:hint="eastAsia"/>
          <w:sz w:val="22"/>
        </w:rPr>
        <w:t xml:space="preserve"> </w:t>
      </w:r>
      <w:r w:rsidR="00502E44">
        <w:rPr>
          <w:rFonts w:ascii="Times New Roman" w:hAnsi="Times New Roman" w:hint="eastAsia"/>
          <w:sz w:val="22"/>
        </w:rPr>
        <w:t>procedure</w:t>
      </w:r>
      <w:r w:rsidR="004F2EC5">
        <w:rPr>
          <w:rFonts w:ascii="Times New Roman" w:hAnsi="Times New Roman" w:hint="eastAsia"/>
          <w:sz w:val="22"/>
        </w:rPr>
        <w:t>s</w:t>
      </w:r>
      <w:r w:rsidR="00502E44">
        <w:rPr>
          <w:rFonts w:ascii="Times New Roman" w:hAnsi="Times New Roman" w:hint="eastAsia"/>
          <w:sz w:val="22"/>
        </w:rPr>
        <w:t>).</w:t>
      </w:r>
    </w:p>
    <w:p w14:paraId="6A0AF4FC" w14:textId="2C947220" w:rsidR="0062080A" w:rsidRPr="00E56BDC" w:rsidRDefault="0062080A" w:rsidP="0062080A">
      <w:pPr>
        <w:rPr>
          <w:rFonts w:ascii="Times New Roman" w:hAnsi="Times New Roman"/>
          <w:b/>
          <w:bCs/>
          <w:sz w:val="22"/>
        </w:rPr>
      </w:pPr>
      <w:r w:rsidRPr="00E56BDC">
        <w:rPr>
          <w:rFonts w:ascii="Times New Roman" w:hAnsi="Times New Roman" w:hint="eastAsia"/>
          <w:b/>
          <w:bCs/>
          <w:sz w:val="22"/>
        </w:rPr>
        <w:t xml:space="preserve">Proposal </w:t>
      </w:r>
      <w:r w:rsidR="004F2EC5">
        <w:rPr>
          <w:rFonts w:ascii="Times New Roman" w:hAnsi="Times New Roman" w:hint="eastAsia"/>
          <w:b/>
          <w:bCs/>
          <w:sz w:val="22"/>
        </w:rPr>
        <w:t>3</w:t>
      </w:r>
      <w:r w:rsidRPr="00E56BDC">
        <w:rPr>
          <w:rFonts w:ascii="Times New Roman" w:hAnsi="Times New Roman" w:hint="eastAsia"/>
          <w:b/>
          <w:bCs/>
          <w:sz w:val="22"/>
        </w:rPr>
        <w:t xml:space="preserve">: Information of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interface change due to feeder link switch (e.g., feeder link switch time or feeder link validity duration) is included in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Setup message.</w:t>
      </w:r>
    </w:p>
    <w:p w14:paraId="3C6A9237" w14:textId="34500A54" w:rsidR="004236D4" w:rsidRPr="00E56BDC" w:rsidRDefault="004236D4" w:rsidP="004236D4">
      <w:pPr>
        <w:rPr>
          <w:rFonts w:ascii="Times New Roman" w:hAnsi="Times New Roman"/>
          <w:b/>
          <w:bCs/>
          <w:sz w:val="22"/>
        </w:rPr>
      </w:pPr>
      <w:r w:rsidRPr="00E56BDC">
        <w:rPr>
          <w:rFonts w:ascii="Times New Roman" w:hAnsi="Times New Roman" w:hint="eastAsia"/>
          <w:b/>
          <w:bCs/>
          <w:sz w:val="22"/>
        </w:rPr>
        <w:t xml:space="preserve">Proposal </w:t>
      </w:r>
      <w:r w:rsidR="004F2EC5">
        <w:rPr>
          <w:rFonts w:ascii="Times New Roman" w:hAnsi="Times New Roman" w:hint="eastAsia"/>
          <w:b/>
          <w:bCs/>
          <w:sz w:val="22"/>
        </w:rPr>
        <w:t>4</w:t>
      </w:r>
      <w:r w:rsidRPr="00E56BDC">
        <w:rPr>
          <w:rFonts w:ascii="Times New Roman" w:hAnsi="Times New Roman" w:hint="eastAsia"/>
          <w:b/>
          <w:bCs/>
          <w:sz w:val="22"/>
        </w:rPr>
        <w:t xml:space="preserve">: Information of </w:t>
      </w:r>
      <w:proofErr w:type="spellStart"/>
      <w:r w:rsidR="0062080A"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interface change due to ISL change (e.g., ISL change time or ISL validity duration) is included in </w:t>
      </w:r>
      <w:proofErr w:type="spellStart"/>
      <w:r w:rsidR="0062080A"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Setup message.</w:t>
      </w:r>
    </w:p>
    <w:p w14:paraId="7C6FDBE3" w14:textId="4325721B" w:rsidR="006D5C8B" w:rsidRDefault="004F2EC5" w:rsidP="009E411A">
      <w:pPr>
        <w:rPr>
          <w:rFonts w:ascii="Times New Roman" w:hAnsi="Times New Roman"/>
          <w:sz w:val="22"/>
        </w:rPr>
      </w:pPr>
      <w:r>
        <w:rPr>
          <w:rFonts w:ascii="Times New Roman" w:hAnsi="Times New Roman" w:hint="eastAsia"/>
          <w:sz w:val="22"/>
        </w:rPr>
        <w:t>Moreover, t</w:t>
      </w:r>
      <w:r w:rsidR="006D5C8B">
        <w:rPr>
          <w:rFonts w:ascii="Times New Roman" w:hAnsi="Times New Roman"/>
          <w:sz w:val="22"/>
        </w:rPr>
        <w:t>he UE context transfer procedure for UE in RRC_INACTIVE may be impacted by the</w:t>
      </w:r>
      <w:r w:rsidR="006D5C8B" w:rsidRPr="006D5C8B">
        <w:rPr>
          <w:rFonts w:ascii="Times New Roman" w:hAnsi="Times New Roman"/>
          <w:sz w:val="22"/>
        </w:rPr>
        <w:t xml:space="preserve"> accessibility</w:t>
      </w:r>
      <w:r w:rsidR="006D5C8B">
        <w:rPr>
          <w:rFonts w:ascii="Times New Roman" w:hAnsi="Times New Roman"/>
          <w:sz w:val="22"/>
        </w:rPr>
        <w:t xml:space="preserve"> change</w:t>
      </w:r>
      <w:r w:rsidR="006D5C8B" w:rsidRPr="006D5C8B">
        <w:rPr>
          <w:rFonts w:ascii="Times New Roman" w:hAnsi="Times New Roman"/>
          <w:sz w:val="22"/>
        </w:rPr>
        <w:t xml:space="preserve"> between two </w:t>
      </w:r>
      <w:proofErr w:type="spellStart"/>
      <w:r w:rsidR="006D5C8B" w:rsidRPr="006D5C8B">
        <w:rPr>
          <w:rFonts w:ascii="Times New Roman" w:hAnsi="Times New Roman"/>
          <w:sz w:val="22"/>
        </w:rPr>
        <w:t>gNBs</w:t>
      </w:r>
      <w:proofErr w:type="spellEnd"/>
      <w:r w:rsidR="006D5C8B" w:rsidRPr="006D5C8B">
        <w:rPr>
          <w:rFonts w:ascii="Times New Roman" w:hAnsi="Times New Roman"/>
          <w:sz w:val="22"/>
        </w:rPr>
        <w:t xml:space="preserve"> on board different </w:t>
      </w:r>
      <w:r>
        <w:rPr>
          <w:rFonts w:ascii="Times New Roman" w:hAnsi="Times New Roman" w:hint="eastAsia"/>
          <w:sz w:val="22"/>
        </w:rPr>
        <w:t>s</w:t>
      </w:r>
      <w:r w:rsidR="00502E44">
        <w:rPr>
          <w:rFonts w:ascii="Times New Roman" w:hAnsi="Times New Roman"/>
          <w:sz w:val="22"/>
        </w:rPr>
        <w:t>atellites</w:t>
      </w:r>
      <w:r w:rsidR="006D5C8B">
        <w:rPr>
          <w:rFonts w:ascii="Times New Roman" w:hAnsi="Times New Roman"/>
          <w:sz w:val="22"/>
        </w:rPr>
        <w:t>. For</w:t>
      </w:r>
      <w:r w:rsidR="006D5C8B" w:rsidRPr="006D5C8B">
        <w:rPr>
          <w:rFonts w:ascii="Times New Roman" w:hAnsi="Times New Roman"/>
          <w:sz w:val="22"/>
        </w:rPr>
        <w:t xml:space="preserve"> the UE is in RRC_INACTIVE</w:t>
      </w:r>
      <w:r w:rsidR="006D5C8B">
        <w:rPr>
          <w:rFonts w:ascii="Times New Roman" w:hAnsi="Times New Roman"/>
          <w:sz w:val="22"/>
        </w:rPr>
        <w:t>,</w:t>
      </w:r>
      <w:r w:rsidR="006D5C8B" w:rsidRPr="006D5C8B">
        <w:rPr>
          <w:rFonts w:ascii="Times New Roman" w:hAnsi="Times New Roman"/>
          <w:sz w:val="22"/>
        </w:rPr>
        <w:t xml:space="preserve"> if the last serving gNB receives DL data from the UPF or DL UE-associated </w:t>
      </w:r>
      <w:proofErr w:type="spellStart"/>
      <w:r w:rsidR="006D5C8B" w:rsidRPr="006D5C8B">
        <w:rPr>
          <w:rFonts w:ascii="Times New Roman" w:hAnsi="Times New Roman"/>
          <w:sz w:val="22"/>
        </w:rPr>
        <w:t>signalling</w:t>
      </w:r>
      <w:proofErr w:type="spellEnd"/>
      <w:r w:rsidR="006D5C8B" w:rsidRPr="006D5C8B">
        <w:rPr>
          <w:rFonts w:ascii="Times New Roman" w:hAnsi="Times New Roman"/>
          <w:sz w:val="22"/>
        </w:rPr>
        <w:t xml:space="preserve"> from the AMF (except the UE Context Release Command message), it pages in the cells corresponding to the RNA. If the UE accesses a gNB other </w:t>
      </w:r>
      <w:r w:rsidR="006D5C8B" w:rsidRPr="006D5C8B">
        <w:rPr>
          <w:rFonts w:ascii="Times New Roman" w:hAnsi="Times New Roman"/>
          <w:sz w:val="22"/>
        </w:rPr>
        <w:lastRenderedPageBreak/>
        <w:t xml:space="preserve">than the last serving gNB, the receiving gNB triggers the </w:t>
      </w:r>
      <w:proofErr w:type="spellStart"/>
      <w:r w:rsidR="006D5C8B" w:rsidRPr="006D5C8B">
        <w:rPr>
          <w:rFonts w:ascii="Times New Roman" w:hAnsi="Times New Roman"/>
          <w:sz w:val="22"/>
        </w:rPr>
        <w:t>XnAP</w:t>
      </w:r>
      <w:proofErr w:type="spellEnd"/>
      <w:r w:rsidR="006D5C8B" w:rsidRPr="006D5C8B">
        <w:rPr>
          <w:rFonts w:ascii="Times New Roman" w:hAnsi="Times New Roman"/>
          <w:sz w:val="22"/>
        </w:rPr>
        <w:t xml:space="preserve"> Retrieve UE Context procedure to get the UE context from the last serving gNB.</w:t>
      </w:r>
      <w:r w:rsidR="00096CFD" w:rsidRPr="00096CFD">
        <w:t xml:space="preserve"> </w:t>
      </w:r>
      <w:r w:rsidR="00096CFD">
        <w:rPr>
          <w:rFonts w:ascii="Times New Roman" w:hAnsi="Times New Roman"/>
          <w:sz w:val="22"/>
        </w:rPr>
        <w:t>T</w:t>
      </w:r>
      <w:r w:rsidR="00096CFD" w:rsidRPr="00096CFD">
        <w:rPr>
          <w:rFonts w:ascii="Times New Roman" w:hAnsi="Times New Roman"/>
          <w:sz w:val="22"/>
        </w:rPr>
        <w:t>his fixed design combined with the moving satellite also brings in new issues related to UE AS context</w:t>
      </w:r>
      <w:r w:rsidR="00096CFD">
        <w:rPr>
          <w:rFonts w:ascii="Times New Roman" w:hAnsi="Times New Roman"/>
          <w:sz w:val="22"/>
        </w:rPr>
        <w:t xml:space="preserve"> retrieval.</w:t>
      </w:r>
    </w:p>
    <w:p w14:paraId="6BA61F24" w14:textId="5EB79AE3" w:rsidR="00B62B9D" w:rsidRPr="00B62B9D" w:rsidRDefault="00B62B9D" w:rsidP="00B62B9D">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sidR="00054AC9">
        <w:rPr>
          <w:rFonts w:ascii="Times New Roman" w:hAnsi="Times New Roman"/>
          <w:b/>
          <w:bCs/>
          <w:sz w:val="22"/>
        </w:rPr>
        <w:t>3</w:t>
      </w:r>
      <w:r w:rsidRPr="00B62B9D">
        <w:rPr>
          <w:rFonts w:ascii="Times New Roman" w:hAnsi="Times New Roman"/>
          <w:b/>
          <w:bCs/>
          <w:sz w:val="22"/>
        </w:rPr>
        <w:t xml:space="preserve">: Due to the accessibility change between two </w:t>
      </w:r>
      <w:proofErr w:type="spellStart"/>
      <w:r w:rsidRPr="00B62B9D">
        <w:rPr>
          <w:rFonts w:ascii="Times New Roman" w:hAnsi="Times New Roman"/>
          <w:b/>
          <w:bCs/>
          <w:sz w:val="22"/>
        </w:rPr>
        <w:t>gNBs</w:t>
      </w:r>
      <w:proofErr w:type="spellEnd"/>
      <w:r w:rsidRPr="00B62B9D">
        <w:rPr>
          <w:rFonts w:ascii="Times New Roman" w:hAnsi="Times New Roman"/>
          <w:b/>
          <w:bCs/>
          <w:sz w:val="22"/>
        </w:rPr>
        <w:t xml:space="preserve"> on board different </w:t>
      </w:r>
      <w:r w:rsidR="004F2EC5">
        <w:rPr>
          <w:rFonts w:ascii="Times New Roman" w:hAnsi="Times New Roman" w:hint="eastAsia"/>
          <w:b/>
          <w:bCs/>
          <w:sz w:val="22"/>
        </w:rPr>
        <w:t>s</w:t>
      </w:r>
      <w:r w:rsidR="00502E44">
        <w:rPr>
          <w:rFonts w:ascii="Times New Roman" w:hAnsi="Times New Roman"/>
          <w:b/>
          <w:bCs/>
          <w:sz w:val="22"/>
        </w:rPr>
        <w:t>atellites</w:t>
      </w:r>
      <w:r w:rsidRPr="00B62B9D">
        <w:rPr>
          <w:rFonts w:ascii="Times New Roman" w:hAnsi="Times New Roman"/>
          <w:b/>
          <w:bCs/>
          <w:sz w:val="22"/>
        </w:rPr>
        <w:t xml:space="preserve">, the </w:t>
      </w:r>
      <w:proofErr w:type="spellStart"/>
      <w:r w:rsidRPr="00B62B9D">
        <w:rPr>
          <w:rFonts w:ascii="Times New Roman" w:hAnsi="Times New Roman"/>
          <w:b/>
          <w:bCs/>
          <w:sz w:val="22"/>
        </w:rPr>
        <w:t>XnAP</w:t>
      </w:r>
      <w:proofErr w:type="spellEnd"/>
      <w:r w:rsidRPr="00B62B9D">
        <w:rPr>
          <w:rFonts w:ascii="Times New Roman" w:hAnsi="Times New Roman"/>
          <w:b/>
          <w:bCs/>
          <w:sz w:val="22"/>
        </w:rPr>
        <w:t xml:space="preserve"> Retrieve UE Context procedure for RRC_INACTIVE may fail.</w:t>
      </w:r>
    </w:p>
    <w:p w14:paraId="66F7EE6B" w14:textId="446DE9A8" w:rsidR="00096CFD" w:rsidRDefault="00096CFD" w:rsidP="009E411A">
      <w:pPr>
        <w:rPr>
          <w:rFonts w:ascii="Times New Roman" w:hAnsi="Times New Roman"/>
          <w:sz w:val="22"/>
        </w:rPr>
      </w:pPr>
      <w:r>
        <w:rPr>
          <w:rFonts w:ascii="Times New Roman" w:hAnsi="Times New Roman"/>
          <w:sz w:val="22"/>
        </w:rPr>
        <w:t>As e</w:t>
      </w:r>
      <w:r w:rsidRPr="00096CFD">
        <w:rPr>
          <w:rFonts w:ascii="Times New Roman" w:hAnsi="Times New Roman"/>
          <w:sz w:val="22"/>
        </w:rPr>
        <w:t>arth-fixed RNA is assumed for UEs in RRC_INACTIVE served by NTN LEO, the control plane latency can be relatively large when the UE is paged or UL transmission occurs in another gNB rather than the last serving gNB, due to the unavailability of UE AS context or the inter-satellite/satellite-to-ground propagation for retrieving it.</w:t>
      </w:r>
      <w:r>
        <w:rPr>
          <w:rFonts w:ascii="Times New Roman" w:hAnsi="Times New Roman"/>
          <w:sz w:val="22"/>
        </w:rPr>
        <w:t xml:space="preserve"> At least for the worst case wherein UE AS context cannot be retrieve from last serving gNB due to </w:t>
      </w:r>
      <w:r w:rsidR="00B62B9D">
        <w:rPr>
          <w:rFonts w:ascii="Times New Roman" w:hAnsi="Times New Roman"/>
          <w:sz w:val="22"/>
        </w:rPr>
        <w:t>t</w:t>
      </w:r>
      <w:r w:rsidR="00B62B9D" w:rsidRPr="00B62B9D">
        <w:rPr>
          <w:rFonts w:ascii="Times New Roman" w:hAnsi="Times New Roman"/>
          <w:sz w:val="22"/>
        </w:rPr>
        <w:t>he accessibility</w:t>
      </w:r>
      <w:r w:rsidR="00B62B9D">
        <w:rPr>
          <w:rFonts w:ascii="Times New Roman" w:hAnsi="Times New Roman"/>
          <w:sz w:val="22"/>
        </w:rPr>
        <w:t xml:space="preserve"> change</w:t>
      </w:r>
      <w:r w:rsidR="00B62B9D" w:rsidRPr="00B62B9D">
        <w:rPr>
          <w:rFonts w:ascii="Times New Roman" w:hAnsi="Times New Roman"/>
          <w:sz w:val="22"/>
        </w:rPr>
        <w:t xml:space="preserve"> between two </w:t>
      </w:r>
      <w:proofErr w:type="spellStart"/>
      <w:r w:rsidR="00B62B9D" w:rsidRPr="00B62B9D">
        <w:rPr>
          <w:rFonts w:ascii="Times New Roman" w:hAnsi="Times New Roman"/>
          <w:sz w:val="22"/>
        </w:rPr>
        <w:t>gNBs</w:t>
      </w:r>
      <w:proofErr w:type="spellEnd"/>
      <w:r w:rsidR="00B62B9D" w:rsidRPr="00B62B9D">
        <w:rPr>
          <w:rFonts w:ascii="Times New Roman" w:hAnsi="Times New Roman"/>
          <w:sz w:val="22"/>
        </w:rPr>
        <w:t xml:space="preserve"> on board different </w:t>
      </w:r>
      <w:r w:rsidR="004F2EC5">
        <w:rPr>
          <w:rFonts w:ascii="Times New Roman" w:hAnsi="Times New Roman" w:hint="eastAsia"/>
          <w:sz w:val="22"/>
        </w:rPr>
        <w:t>s</w:t>
      </w:r>
      <w:r w:rsidR="00502E44">
        <w:rPr>
          <w:rFonts w:ascii="Times New Roman" w:hAnsi="Times New Roman"/>
          <w:sz w:val="22"/>
        </w:rPr>
        <w:t>atellites</w:t>
      </w:r>
      <w:r w:rsidR="00B62B9D" w:rsidRPr="00B62B9D">
        <w:rPr>
          <w:rFonts w:ascii="Times New Roman" w:hAnsi="Times New Roman"/>
          <w:sz w:val="22"/>
        </w:rPr>
        <w:t>.</w:t>
      </w:r>
    </w:p>
    <w:p w14:paraId="48E87316" w14:textId="38D057FC" w:rsidR="002B5951" w:rsidRDefault="002B5951" w:rsidP="002B5951">
      <w:pPr>
        <w:rPr>
          <w:rFonts w:ascii="Times New Roman" w:hAnsi="Times New Roman"/>
          <w:sz w:val="22"/>
        </w:rPr>
      </w:pPr>
      <w:r>
        <w:rPr>
          <w:rFonts w:ascii="Times New Roman" w:hAnsi="Times New Roman" w:hint="eastAsia"/>
          <w:sz w:val="22"/>
        </w:rPr>
        <w:t>For the above issue, RAN2 also made some discussion in the latest meeting but the work is up to RAN3:</w:t>
      </w:r>
    </w:p>
    <w:tbl>
      <w:tblPr>
        <w:tblStyle w:val="af1"/>
        <w:tblW w:w="0" w:type="auto"/>
        <w:tblLook w:val="04A0" w:firstRow="1" w:lastRow="0" w:firstColumn="1" w:lastColumn="0" w:noHBand="0" w:noVBand="1"/>
      </w:tblPr>
      <w:tblGrid>
        <w:gridCol w:w="9629"/>
      </w:tblGrid>
      <w:tr w:rsidR="002B5951" w14:paraId="63EEE02A" w14:textId="77777777" w:rsidTr="00616830">
        <w:tc>
          <w:tcPr>
            <w:tcW w:w="9629" w:type="dxa"/>
          </w:tcPr>
          <w:p w14:paraId="1893FD3E" w14:textId="77777777" w:rsidR="002B5951" w:rsidRPr="002B5951" w:rsidRDefault="002B5951" w:rsidP="00616830">
            <w:pPr>
              <w:rPr>
                <w:rFonts w:ascii="Times New Roman" w:hAnsi="Times New Roman"/>
                <w:sz w:val="22"/>
              </w:rPr>
            </w:pPr>
            <w:r>
              <w:rPr>
                <w:rFonts w:ascii="Times New Roman" w:hAnsi="Times New Roman" w:hint="eastAsia"/>
                <w:sz w:val="22"/>
              </w:rPr>
              <w:t xml:space="preserve">RAN2#126 </w:t>
            </w:r>
            <w:r w:rsidRPr="002B5951">
              <w:rPr>
                <w:rFonts w:ascii="Times New Roman" w:hAnsi="Times New Roman"/>
                <w:sz w:val="22"/>
              </w:rPr>
              <w:t>Agreements:</w:t>
            </w:r>
          </w:p>
          <w:p w14:paraId="09FA572C" w14:textId="653F0FFB" w:rsidR="002B5951" w:rsidRPr="002B5951" w:rsidRDefault="002B5951" w:rsidP="00616830">
            <w:pPr>
              <w:rPr>
                <w:rFonts w:ascii="Times New Roman" w:hAnsi="Times New Roman"/>
                <w:sz w:val="22"/>
              </w:rPr>
            </w:pPr>
            <w:r w:rsidRPr="002B5951">
              <w:rPr>
                <w:rFonts w:ascii="Times New Roman" w:hAnsi="Times New Roman"/>
                <w:sz w:val="22"/>
              </w:rPr>
              <w:t>Regarding potential issues with support of Inactive state, RAN2 will wait for RAN3 input, if any</w:t>
            </w:r>
            <w:r>
              <w:rPr>
                <w:rFonts w:ascii="Times New Roman" w:hAnsi="Times New Roman" w:hint="eastAsia"/>
                <w:sz w:val="22"/>
              </w:rPr>
              <w:t>.</w:t>
            </w:r>
          </w:p>
        </w:tc>
      </w:tr>
    </w:tbl>
    <w:p w14:paraId="1BF35355" w14:textId="5F8BC893" w:rsidR="00B62B9D" w:rsidRPr="00B62B9D" w:rsidRDefault="00054AC9" w:rsidP="009E411A">
      <w:pPr>
        <w:rPr>
          <w:rFonts w:ascii="Times New Roman" w:hAnsi="Times New Roman"/>
          <w:b/>
          <w:bCs/>
          <w:sz w:val="22"/>
        </w:rPr>
      </w:pPr>
      <w:r>
        <w:rPr>
          <w:rFonts w:ascii="Times New Roman" w:hAnsi="Times New Roman"/>
          <w:b/>
          <w:bCs/>
          <w:sz w:val="22"/>
        </w:rPr>
        <w:t xml:space="preserve">Proposal </w:t>
      </w:r>
      <w:r w:rsidR="004F2EC5">
        <w:rPr>
          <w:rFonts w:ascii="Times New Roman" w:hAnsi="Times New Roman" w:hint="eastAsia"/>
          <w:b/>
          <w:bCs/>
          <w:sz w:val="22"/>
        </w:rPr>
        <w:t>5</w:t>
      </w:r>
      <w:r>
        <w:rPr>
          <w:rFonts w:ascii="Times New Roman" w:hAnsi="Times New Roman"/>
          <w:b/>
          <w:bCs/>
          <w:sz w:val="22"/>
        </w:rPr>
        <w:t xml:space="preserve">: </w:t>
      </w:r>
      <w:r w:rsidRPr="00054AC9">
        <w:rPr>
          <w:rFonts w:ascii="Times New Roman" w:hAnsi="Times New Roman"/>
          <w:b/>
          <w:bCs/>
          <w:sz w:val="22"/>
        </w:rPr>
        <w:t>RAN3 to discuss inter-gNB UE context transfer for UE in RRC_INACTIVE</w:t>
      </w:r>
      <w:r w:rsidR="004F2EC5">
        <w:rPr>
          <w:rFonts w:ascii="Times New Roman" w:hAnsi="Times New Roman" w:hint="eastAsia"/>
          <w:b/>
          <w:bCs/>
          <w:sz w:val="22"/>
        </w:rPr>
        <w:t xml:space="preserve"> before</w:t>
      </w:r>
      <w:r w:rsidRPr="00054AC9">
        <w:rPr>
          <w:rFonts w:ascii="Times New Roman" w:hAnsi="Times New Roman"/>
          <w:b/>
          <w:bCs/>
          <w:sz w:val="22"/>
        </w:rPr>
        <w:t xml:space="preserve"> accessibility change between </w:t>
      </w:r>
      <w:proofErr w:type="spellStart"/>
      <w:r w:rsidRPr="00054AC9">
        <w:rPr>
          <w:rFonts w:ascii="Times New Roman" w:hAnsi="Times New Roman"/>
          <w:b/>
          <w:bCs/>
          <w:sz w:val="22"/>
        </w:rPr>
        <w:t>gNBs</w:t>
      </w:r>
      <w:proofErr w:type="spellEnd"/>
      <w:r w:rsidRPr="00054AC9">
        <w:rPr>
          <w:rFonts w:ascii="Times New Roman" w:hAnsi="Times New Roman"/>
          <w:b/>
          <w:bCs/>
          <w:sz w:val="22"/>
        </w:rPr>
        <w:t xml:space="preserve"> on board different </w:t>
      </w:r>
      <w:r w:rsidR="004F2EC5">
        <w:rPr>
          <w:rFonts w:ascii="Times New Roman" w:hAnsi="Times New Roman" w:hint="eastAsia"/>
          <w:b/>
          <w:bCs/>
          <w:sz w:val="22"/>
        </w:rPr>
        <w:t>s</w:t>
      </w:r>
      <w:r w:rsidR="00502E44">
        <w:rPr>
          <w:rFonts w:ascii="Times New Roman" w:hAnsi="Times New Roman"/>
          <w:b/>
          <w:bCs/>
          <w:sz w:val="22"/>
        </w:rPr>
        <w:t>atellites</w:t>
      </w:r>
      <w:r w:rsidR="004F2EC5">
        <w:rPr>
          <w:rFonts w:ascii="Times New Roman" w:hAnsi="Times New Roman" w:hint="eastAsia"/>
          <w:b/>
          <w:bCs/>
          <w:sz w:val="22"/>
        </w:rPr>
        <w:t xml:space="preserve"> due to ISL change or feeder link switch</w:t>
      </w:r>
      <w:r w:rsidRPr="00054AC9">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3708EE94"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w:t>
      </w:r>
      <w:r w:rsidR="00452D99" w:rsidRPr="00452D99">
        <w:rPr>
          <w:rFonts w:ascii="Times New Roman" w:hAnsi="Times New Roman"/>
          <w:sz w:val="22"/>
        </w:rPr>
        <w:t xml:space="preserve">potential issues of supporting regenerative payload </w:t>
      </w:r>
      <w:r w:rsidR="00452D99">
        <w:rPr>
          <w:rFonts w:ascii="Times New Roman" w:hAnsi="Times New Roman"/>
          <w:sz w:val="22"/>
        </w:rPr>
        <w:t xml:space="preserve">focusing on the </w:t>
      </w:r>
      <w:r w:rsidR="00452D99" w:rsidRPr="00452D99">
        <w:rPr>
          <w:rFonts w:ascii="Times New Roman" w:hAnsi="Times New Roman"/>
          <w:sz w:val="22"/>
        </w:rPr>
        <w:t xml:space="preserve">accessibility change between two </w:t>
      </w:r>
      <w:proofErr w:type="spellStart"/>
      <w:r w:rsidR="00452D99" w:rsidRPr="00452D99">
        <w:rPr>
          <w:rFonts w:ascii="Times New Roman" w:hAnsi="Times New Roman"/>
          <w:sz w:val="22"/>
        </w:rPr>
        <w:t>gNBs</w:t>
      </w:r>
      <w:proofErr w:type="spellEnd"/>
      <w:r w:rsidR="00452D99" w:rsidRPr="00452D99">
        <w:rPr>
          <w:rFonts w:ascii="Times New Roman" w:hAnsi="Times New Roman"/>
          <w:sz w:val="22"/>
        </w:rPr>
        <w:t xml:space="preserve"> on board different </w:t>
      </w:r>
      <w:r w:rsidR="00502E44">
        <w:rPr>
          <w:rFonts w:ascii="Times New Roman" w:hAnsi="Times New Roman"/>
          <w:sz w:val="22"/>
        </w:rPr>
        <w:t>Satellites</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E5B4597" w14:textId="77777777" w:rsidR="004F2EC5" w:rsidRPr="003D4C59" w:rsidRDefault="004F2EC5" w:rsidP="004F2EC5">
      <w:pPr>
        <w:rPr>
          <w:rFonts w:ascii="Times New Roman" w:hAnsi="Times New Roman"/>
          <w:b/>
          <w:bCs/>
          <w:sz w:val="22"/>
        </w:rPr>
      </w:pPr>
      <w:r w:rsidRPr="00C236C7">
        <w:rPr>
          <w:rFonts w:ascii="Times New Roman" w:hAnsi="Times New Roman"/>
          <w:b/>
          <w:bCs/>
          <w:sz w:val="22"/>
        </w:rPr>
        <w:t xml:space="preserve">Observation 1: The accessibility between gNB on board </w:t>
      </w:r>
      <w:r>
        <w:rPr>
          <w:rFonts w:ascii="Times New Roman" w:hAnsi="Times New Roman" w:hint="eastAsia"/>
          <w:b/>
          <w:bCs/>
          <w:sz w:val="22"/>
        </w:rPr>
        <w:t>satellite and AMF</w:t>
      </w:r>
      <w:r w:rsidRPr="00C236C7">
        <w:rPr>
          <w:rFonts w:ascii="Times New Roman" w:hAnsi="Times New Roman"/>
          <w:b/>
          <w:bCs/>
          <w:sz w:val="22"/>
        </w:rPr>
        <w:t xml:space="preserve"> can be impacted by feeder link switch between </w:t>
      </w:r>
      <w:r>
        <w:rPr>
          <w:rFonts w:ascii="Times New Roman" w:hAnsi="Times New Roman" w:hint="eastAsia"/>
          <w:b/>
          <w:bCs/>
          <w:sz w:val="22"/>
        </w:rPr>
        <w:t>satellite</w:t>
      </w:r>
      <w:r w:rsidRPr="00C236C7">
        <w:rPr>
          <w:rFonts w:ascii="Times New Roman" w:hAnsi="Times New Roman"/>
          <w:b/>
          <w:bCs/>
          <w:sz w:val="22"/>
        </w:rPr>
        <w:t xml:space="preserve"> and </w:t>
      </w:r>
      <w:r>
        <w:rPr>
          <w:rFonts w:ascii="Times New Roman" w:hAnsi="Times New Roman" w:hint="eastAsia"/>
          <w:b/>
          <w:bCs/>
          <w:sz w:val="22"/>
        </w:rPr>
        <w:t>NTN gateway</w:t>
      </w:r>
      <w:r w:rsidRPr="00C236C7">
        <w:rPr>
          <w:rFonts w:ascii="Times New Roman" w:hAnsi="Times New Roman"/>
          <w:b/>
          <w:bCs/>
          <w:sz w:val="22"/>
        </w:rPr>
        <w:t xml:space="preserve"> on earth.</w:t>
      </w:r>
    </w:p>
    <w:p w14:paraId="7E898DDD" w14:textId="77777777" w:rsidR="004F2EC5" w:rsidRPr="003D4C59" w:rsidRDefault="004F2EC5" w:rsidP="004F2EC5">
      <w:pPr>
        <w:rPr>
          <w:rFonts w:ascii="Times New Roman" w:hAnsi="Times New Roman"/>
          <w:b/>
          <w:bCs/>
          <w:sz w:val="22"/>
        </w:rPr>
      </w:pPr>
      <w:r w:rsidRPr="00C236C7">
        <w:rPr>
          <w:rFonts w:ascii="Times New Roman" w:hAnsi="Times New Roman"/>
          <w:b/>
          <w:bCs/>
          <w:sz w:val="22"/>
        </w:rPr>
        <w:t xml:space="preserve">Observation </w:t>
      </w:r>
      <w:r>
        <w:rPr>
          <w:rFonts w:ascii="Times New Roman" w:hAnsi="Times New Roman" w:hint="eastAsia"/>
          <w:b/>
          <w:bCs/>
          <w:sz w:val="22"/>
        </w:rPr>
        <w:t>2</w:t>
      </w:r>
      <w:r w:rsidRPr="00C236C7">
        <w:rPr>
          <w:rFonts w:ascii="Times New Roman" w:hAnsi="Times New Roman"/>
          <w:b/>
          <w:bCs/>
          <w:sz w:val="22"/>
        </w:rPr>
        <w:t xml:space="preserve">: The accessibility between two </w:t>
      </w:r>
      <w:proofErr w:type="spellStart"/>
      <w:r w:rsidRPr="00C236C7">
        <w:rPr>
          <w:rFonts w:ascii="Times New Roman" w:hAnsi="Times New Roman"/>
          <w:b/>
          <w:bCs/>
          <w:sz w:val="22"/>
        </w:rPr>
        <w:t>gNBs</w:t>
      </w:r>
      <w:proofErr w:type="spellEnd"/>
      <w:r w:rsidRPr="00C236C7">
        <w:rPr>
          <w:rFonts w:ascii="Times New Roman" w:hAnsi="Times New Roman"/>
          <w:b/>
          <w:bCs/>
          <w:sz w:val="22"/>
        </w:rPr>
        <w:t xml:space="preserve"> on board different </w:t>
      </w:r>
      <w:r>
        <w:rPr>
          <w:rFonts w:ascii="Times New Roman" w:hAnsi="Times New Roman"/>
          <w:b/>
          <w:bCs/>
          <w:sz w:val="22"/>
        </w:rPr>
        <w:t>Satellites</w:t>
      </w:r>
      <w:r w:rsidRPr="00C236C7">
        <w:rPr>
          <w:rFonts w:ascii="Times New Roman" w:hAnsi="Times New Roman"/>
          <w:b/>
          <w:bCs/>
          <w:sz w:val="22"/>
        </w:rPr>
        <w:t xml:space="preserve"> can be impacted by ISL existence between </w:t>
      </w:r>
      <w:r>
        <w:rPr>
          <w:rFonts w:ascii="Times New Roman" w:hAnsi="Times New Roman" w:hint="eastAsia"/>
          <w:b/>
          <w:bCs/>
          <w:sz w:val="22"/>
        </w:rPr>
        <w:t>s</w:t>
      </w:r>
      <w:r>
        <w:rPr>
          <w:rFonts w:ascii="Times New Roman" w:hAnsi="Times New Roman"/>
          <w:b/>
          <w:bCs/>
          <w:sz w:val="22"/>
        </w:rPr>
        <w:t>atellites</w:t>
      </w:r>
      <w:r w:rsidRPr="00C236C7">
        <w:rPr>
          <w:rFonts w:ascii="Times New Roman" w:hAnsi="Times New Roman"/>
          <w:b/>
          <w:bCs/>
          <w:sz w:val="22"/>
        </w:rPr>
        <w:t xml:space="preserve"> and feeder link switch between NTN payload and AMF entity on earth.</w:t>
      </w:r>
    </w:p>
    <w:p w14:paraId="7E145995" w14:textId="77777777" w:rsidR="004F2EC5" w:rsidRPr="00B62B9D" w:rsidRDefault="004F2EC5" w:rsidP="004F2EC5">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Pr>
          <w:rFonts w:ascii="Times New Roman" w:hAnsi="Times New Roman"/>
          <w:b/>
          <w:bCs/>
          <w:sz w:val="22"/>
        </w:rPr>
        <w:t>3</w:t>
      </w:r>
      <w:r w:rsidRPr="00B62B9D">
        <w:rPr>
          <w:rFonts w:ascii="Times New Roman" w:hAnsi="Times New Roman"/>
          <w:b/>
          <w:bCs/>
          <w:sz w:val="22"/>
        </w:rPr>
        <w:t xml:space="preserve">: Due to the accessibility change between two </w:t>
      </w:r>
      <w:proofErr w:type="spellStart"/>
      <w:r w:rsidRPr="00B62B9D">
        <w:rPr>
          <w:rFonts w:ascii="Times New Roman" w:hAnsi="Times New Roman"/>
          <w:b/>
          <w:bCs/>
          <w:sz w:val="22"/>
        </w:rPr>
        <w:t>gNBs</w:t>
      </w:r>
      <w:proofErr w:type="spellEnd"/>
      <w:r w:rsidRPr="00B62B9D">
        <w:rPr>
          <w:rFonts w:ascii="Times New Roman" w:hAnsi="Times New Roman"/>
          <w:b/>
          <w:bCs/>
          <w:sz w:val="22"/>
        </w:rPr>
        <w:t xml:space="preserve"> on board different </w:t>
      </w:r>
      <w:r>
        <w:rPr>
          <w:rFonts w:ascii="Times New Roman" w:hAnsi="Times New Roman" w:hint="eastAsia"/>
          <w:b/>
          <w:bCs/>
          <w:sz w:val="22"/>
        </w:rPr>
        <w:t>s</w:t>
      </w:r>
      <w:r>
        <w:rPr>
          <w:rFonts w:ascii="Times New Roman" w:hAnsi="Times New Roman"/>
          <w:b/>
          <w:bCs/>
          <w:sz w:val="22"/>
        </w:rPr>
        <w:t>atellites</w:t>
      </w:r>
      <w:r w:rsidRPr="00B62B9D">
        <w:rPr>
          <w:rFonts w:ascii="Times New Roman" w:hAnsi="Times New Roman"/>
          <w:b/>
          <w:bCs/>
          <w:sz w:val="22"/>
        </w:rPr>
        <w:t xml:space="preserve">, the </w:t>
      </w:r>
      <w:proofErr w:type="spellStart"/>
      <w:r w:rsidRPr="00B62B9D">
        <w:rPr>
          <w:rFonts w:ascii="Times New Roman" w:hAnsi="Times New Roman"/>
          <w:b/>
          <w:bCs/>
          <w:sz w:val="22"/>
        </w:rPr>
        <w:t>XnAP</w:t>
      </w:r>
      <w:proofErr w:type="spellEnd"/>
      <w:r w:rsidRPr="00B62B9D">
        <w:rPr>
          <w:rFonts w:ascii="Times New Roman" w:hAnsi="Times New Roman"/>
          <w:b/>
          <w:bCs/>
          <w:sz w:val="22"/>
        </w:rPr>
        <w:t xml:space="preserve"> Retrieve UE Context procedure for RRC_INACTIVE may fail.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7A85B8"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Proposal 1: Information of NG interface change due to feeder link switch (e.g., feeder link switch time or feeder link validity duration) is included in NG Setup message.</w:t>
      </w:r>
    </w:p>
    <w:p w14:paraId="2F68B4C5" w14:textId="77777777" w:rsidR="004F2EC5" w:rsidRPr="00257E6E" w:rsidRDefault="004F2EC5" w:rsidP="004F2EC5">
      <w:pPr>
        <w:rPr>
          <w:rFonts w:ascii="Times New Roman" w:hAnsi="Times New Roman"/>
          <w:b/>
          <w:bCs/>
          <w:sz w:val="22"/>
        </w:rPr>
      </w:pPr>
      <w:r w:rsidRPr="00257E6E">
        <w:rPr>
          <w:rFonts w:ascii="Times New Roman" w:hAnsi="Times New Roman" w:hint="eastAsia"/>
          <w:b/>
          <w:bCs/>
          <w:sz w:val="22"/>
        </w:rPr>
        <w:t xml:space="preserve">Proposal 2: The reason of NG interface change </w:t>
      </w:r>
      <w:r>
        <w:rPr>
          <w:rFonts w:ascii="Times New Roman" w:hAnsi="Times New Roman" w:hint="eastAsia"/>
          <w:b/>
          <w:bCs/>
          <w:sz w:val="22"/>
        </w:rPr>
        <w:t>(</w:t>
      </w:r>
      <w:r w:rsidRPr="00257E6E">
        <w:rPr>
          <w:rFonts w:ascii="Times New Roman" w:hAnsi="Times New Roman" w:hint="eastAsia"/>
          <w:b/>
          <w:bCs/>
          <w:sz w:val="22"/>
        </w:rPr>
        <w:t>feeder link switch</w:t>
      </w:r>
      <w:r>
        <w:rPr>
          <w:rFonts w:ascii="Times New Roman" w:hAnsi="Times New Roman" w:hint="eastAsia"/>
          <w:b/>
          <w:bCs/>
          <w:sz w:val="22"/>
        </w:rPr>
        <w:t>)</w:t>
      </w:r>
      <w:r w:rsidRPr="00257E6E">
        <w:rPr>
          <w:rFonts w:ascii="Times New Roman" w:hAnsi="Times New Roman" w:hint="eastAsia"/>
          <w:b/>
          <w:bCs/>
          <w:sz w:val="22"/>
        </w:rPr>
        <w:t xml:space="preserve"> is included in NG Removal message.</w:t>
      </w:r>
    </w:p>
    <w:p w14:paraId="5EEBA3A2"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 xml:space="preserve">Proposal </w:t>
      </w:r>
      <w:r>
        <w:rPr>
          <w:rFonts w:ascii="Times New Roman" w:hAnsi="Times New Roman" w:hint="eastAsia"/>
          <w:b/>
          <w:bCs/>
          <w:sz w:val="22"/>
        </w:rPr>
        <w:t>3</w:t>
      </w:r>
      <w:r w:rsidRPr="00E56BDC">
        <w:rPr>
          <w:rFonts w:ascii="Times New Roman" w:hAnsi="Times New Roman" w:hint="eastAsia"/>
          <w:b/>
          <w:bCs/>
          <w:sz w:val="22"/>
        </w:rPr>
        <w:t xml:space="preserve">: Information of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interface change due to feeder link switch (e.g., feeder link switch time or feeder link validity duration) is included in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Setup message.</w:t>
      </w:r>
    </w:p>
    <w:p w14:paraId="10F1754A"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 xml:space="preserve">Proposal </w:t>
      </w:r>
      <w:r>
        <w:rPr>
          <w:rFonts w:ascii="Times New Roman" w:hAnsi="Times New Roman" w:hint="eastAsia"/>
          <w:b/>
          <w:bCs/>
          <w:sz w:val="22"/>
        </w:rPr>
        <w:t>4</w:t>
      </w:r>
      <w:r w:rsidRPr="00E56BDC">
        <w:rPr>
          <w:rFonts w:ascii="Times New Roman" w:hAnsi="Times New Roman" w:hint="eastAsia"/>
          <w:b/>
          <w:bCs/>
          <w:sz w:val="22"/>
        </w:rPr>
        <w:t xml:space="preserve">: Information of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interface change due to ISL change (e.g., ISL change time or ISL validity duration) is included in </w:t>
      </w:r>
      <w:proofErr w:type="spellStart"/>
      <w:r w:rsidRPr="00E56BDC">
        <w:rPr>
          <w:rFonts w:ascii="Times New Roman" w:hAnsi="Times New Roman" w:hint="eastAsia"/>
          <w:b/>
          <w:bCs/>
          <w:sz w:val="22"/>
        </w:rPr>
        <w:t>Xn</w:t>
      </w:r>
      <w:proofErr w:type="spellEnd"/>
      <w:r w:rsidRPr="00E56BDC">
        <w:rPr>
          <w:rFonts w:ascii="Times New Roman" w:hAnsi="Times New Roman" w:hint="eastAsia"/>
          <w:b/>
          <w:bCs/>
          <w:sz w:val="22"/>
        </w:rPr>
        <w:t xml:space="preserve"> Setup message.</w:t>
      </w:r>
    </w:p>
    <w:p w14:paraId="18478002" w14:textId="59C476A8" w:rsidR="005C389C" w:rsidRPr="004F2EC5" w:rsidRDefault="004F2EC5" w:rsidP="004F2EC5">
      <w:pPr>
        <w:rPr>
          <w:rFonts w:ascii="Times New Roman" w:hAnsi="Times New Roman"/>
          <w:b/>
          <w:bCs/>
          <w:sz w:val="22"/>
        </w:rPr>
      </w:pPr>
      <w:r>
        <w:rPr>
          <w:rFonts w:ascii="Times New Roman" w:hAnsi="Times New Roman"/>
          <w:b/>
          <w:bCs/>
          <w:sz w:val="22"/>
        </w:rPr>
        <w:t xml:space="preserve">Proposal </w:t>
      </w:r>
      <w:r>
        <w:rPr>
          <w:rFonts w:ascii="Times New Roman" w:hAnsi="Times New Roman" w:hint="eastAsia"/>
          <w:b/>
          <w:bCs/>
          <w:sz w:val="22"/>
        </w:rPr>
        <w:t>5</w:t>
      </w:r>
      <w:r>
        <w:rPr>
          <w:rFonts w:ascii="Times New Roman" w:hAnsi="Times New Roman"/>
          <w:b/>
          <w:bCs/>
          <w:sz w:val="22"/>
        </w:rPr>
        <w:t xml:space="preserve">: </w:t>
      </w:r>
      <w:r w:rsidRPr="00054AC9">
        <w:rPr>
          <w:rFonts w:ascii="Times New Roman" w:hAnsi="Times New Roman"/>
          <w:b/>
          <w:bCs/>
          <w:sz w:val="22"/>
        </w:rPr>
        <w:t>RAN3 to discuss inter-gNB UE context transfer for UE in RRC_INACTIVE</w:t>
      </w:r>
      <w:r>
        <w:rPr>
          <w:rFonts w:ascii="Times New Roman" w:hAnsi="Times New Roman" w:hint="eastAsia"/>
          <w:b/>
          <w:bCs/>
          <w:sz w:val="22"/>
        </w:rPr>
        <w:t xml:space="preserve"> before</w:t>
      </w:r>
      <w:r w:rsidRPr="00054AC9">
        <w:rPr>
          <w:rFonts w:ascii="Times New Roman" w:hAnsi="Times New Roman"/>
          <w:b/>
          <w:bCs/>
          <w:sz w:val="22"/>
        </w:rPr>
        <w:t xml:space="preserve"> accessibility change between </w:t>
      </w:r>
      <w:proofErr w:type="spellStart"/>
      <w:r w:rsidRPr="00054AC9">
        <w:rPr>
          <w:rFonts w:ascii="Times New Roman" w:hAnsi="Times New Roman"/>
          <w:b/>
          <w:bCs/>
          <w:sz w:val="22"/>
        </w:rPr>
        <w:t>gNBs</w:t>
      </w:r>
      <w:proofErr w:type="spellEnd"/>
      <w:r w:rsidRPr="00054AC9">
        <w:rPr>
          <w:rFonts w:ascii="Times New Roman" w:hAnsi="Times New Roman"/>
          <w:b/>
          <w:bCs/>
          <w:sz w:val="22"/>
        </w:rPr>
        <w:t xml:space="preserve"> on board different </w:t>
      </w:r>
      <w:r>
        <w:rPr>
          <w:rFonts w:ascii="Times New Roman" w:hAnsi="Times New Roman" w:hint="eastAsia"/>
          <w:b/>
          <w:bCs/>
          <w:sz w:val="22"/>
        </w:rPr>
        <w:t>s</w:t>
      </w:r>
      <w:r>
        <w:rPr>
          <w:rFonts w:ascii="Times New Roman" w:hAnsi="Times New Roman"/>
          <w:b/>
          <w:bCs/>
          <w:sz w:val="22"/>
        </w:rPr>
        <w:t>atellites</w:t>
      </w:r>
      <w:r>
        <w:rPr>
          <w:rFonts w:ascii="Times New Roman" w:hAnsi="Times New Roman" w:hint="eastAsia"/>
          <w:b/>
          <w:bCs/>
          <w:sz w:val="22"/>
        </w:rPr>
        <w:t xml:space="preserve"> due to ISL change or feeder link switch</w:t>
      </w:r>
      <w:r w:rsidRPr="00054AC9">
        <w:rPr>
          <w:rFonts w:ascii="Times New Roman" w:hAnsi="Times New Roman"/>
          <w:b/>
          <w:bCs/>
          <w:sz w:val="22"/>
        </w:rPr>
        <w:t>.</w:t>
      </w:r>
    </w:p>
    <w:sectPr w:rsidR="005C389C" w:rsidRPr="004F2EC5"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CBDB" w14:textId="77777777" w:rsidR="009D7E80" w:rsidRDefault="009D7E80">
      <w:r>
        <w:separator/>
      </w:r>
    </w:p>
  </w:endnote>
  <w:endnote w:type="continuationSeparator" w:id="0">
    <w:p w14:paraId="05E6C41A" w14:textId="77777777" w:rsidR="009D7E80" w:rsidRDefault="009D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3525" w14:textId="77777777" w:rsidR="009D7E80" w:rsidRDefault="009D7E80">
      <w:r>
        <w:separator/>
      </w:r>
    </w:p>
  </w:footnote>
  <w:footnote w:type="continuationSeparator" w:id="0">
    <w:p w14:paraId="7CB05EF6" w14:textId="77777777" w:rsidR="009D7E80" w:rsidRDefault="009D7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4AC9"/>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067E"/>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432"/>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03F"/>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6A40"/>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57E6E"/>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951"/>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38B"/>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6D4"/>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EC5"/>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2E44"/>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58F"/>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5ABB"/>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3F4F"/>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80A"/>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64F"/>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4C48"/>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4BE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39E7"/>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68BB"/>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D7E80"/>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3F1"/>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ADB"/>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380"/>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E3E"/>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3DBC"/>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904"/>
    <w:rsid w:val="00C04CDB"/>
    <w:rsid w:val="00C056EE"/>
    <w:rsid w:val="00C05867"/>
    <w:rsid w:val="00C05B0D"/>
    <w:rsid w:val="00C05FC9"/>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5F"/>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2FDF"/>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6A3"/>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6BDC"/>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CBA"/>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2E72"/>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D23"/>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294"/>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25E"/>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9735</TotalTime>
  <Pages>3</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Mingzeng-Lenovo</cp:lastModifiedBy>
  <cp:revision>248</cp:revision>
  <cp:lastPrinted>2012-10-30T00:20:00Z</cp:lastPrinted>
  <dcterms:created xsi:type="dcterms:W3CDTF">2020-08-03T07:44:00Z</dcterms:created>
  <dcterms:modified xsi:type="dcterms:W3CDTF">2024-10-02T13:44:00Z</dcterms:modified>
</cp:coreProperties>
</file>